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1F501" w14:textId="16161665" w:rsidR="00D517F7" w:rsidRPr="00D517F7" w:rsidRDefault="00AF78D6" w:rsidP="00D517F7">
      <w:pPr>
        <w:rPr>
          <w:rtl/>
          <w:lang w:bidi="ar-JO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0642CFA2" wp14:editId="084C7606">
            <wp:simplePos x="0" y="0"/>
            <wp:positionH relativeFrom="column">
              <wp:posOffset>4846320</wp:posOffset>
            </wp:positionH>
            <wp:positionV relativeFrom="paragraph">
              <wp:posOffset>0</wp:posOffset>
            </wp:positionV>
            <wp:extent cx="1132205" cy="1447800"/>
            <wp:effectExtent l="0" t="0" r="0" b="0"/>
            <wp:wrapTight wrapText="bothSides">
              <wp:wrapPolygon edited="0">
                <wp:start x="7996" y="1989"/>
                <wp:lineTo x="5815" y="3695"/>
                <wp:lineTo x="3998" y="5968"/>
                <wp:lineTo x="4361" y="11653"/>
                <wp:lineTo x="2907" y="13926"/>
                <wp:lineTo x="2907" y="15916"/>
                <wp:lineTo x="17445" y="15916"/>
                <wp:lineTo x="17081" y="5968"/>
                <wp:lineTo x="14537" y="3126"/>
                <wp:lineTo x="12720" y="1989"/>
                <wp:lineTo x="7996" y="198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4B32800" wp14:editId="583C8001">
            <wp:simplePos x="0" y="0"/>
            <wp:positionH relativeFrom="column">
              <wp:posOffset>-45720</wp:posOffset>
            </wp:positionH>
            <wp:positionV relativeFrom="paragraph">
              <wp:posOffset>0</wp:posOffset>
            </wp:positionV>
            <wp:extent cx="960120" cy="1000125"/>
            <wp:effectExtent l="0" t="0" r="0" b="9525"/>
            <wp:wrapTight wrapText="bothSides">
              <wp:wrapPolygon edited="0">
                <wp:start x="10714" y="0"/>
                <wp:lineTo x="3000" y="2057"/>
                <wp:lineTo x="1714" y="4114"/>
                <wp:lineTo x="1714" y="21394"/>
                <wp:lineTo x="6429" y="21394"/>
                <wp:lineTo x="15857" y="20571"/>
                <wp:lineTo x="20143" y="19337"/>
                <wp:lineTo x="19286" y="13577"/>
                <wp:lineTo x="9857" y="13577"/>
                <wp:lineTo x="19714" y="9463"/>
                <wp:lineTo x="18857" y="3703"/>
                <wp:lineTo x="16286" y="0"/>
                <wp:lineTo x="10714" y="0"/>
              </wp:wrapPolygon>
            </wp:wrapTight>
            <wp:docPr id="3" name="Picture 3" descr="LOGO_AICS_ARABIC_V-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AICS_ARABIC_V-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6260FB48" w14:textId="6865EE51" w:rsidR="006A48D1" w:rsidRDefault="00AF78D6" w:rsidP="00A76B3E">
      <w:pPr>
        <w:rPr>
          <w:rFonts w:ascii="Simplified Arabic" w:eastAsia="Times New Roman" w:hAnsi="Simplified Arabic" w:cs="Simplified Arabic"/>
          <w:b/>
          <w:bCs/>
          <w:noProof/>
          <w:color w:val="000000"/>
          <w:sz w:val="26"/>
          <w:szCs w:val="26"/>
        </w:rPr>
      </w:pPr>
      <w:r w:rsidRPr="005D3D06">
        <w:rPr>
          <w:rFonts w:ascii="Arial" w:hAnsi="Arial"/>
          <w:b/>
          <w:bCs/>
          <w:noProof/>
          <w:color w:val="4472C4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B078084" wp14:editId="6C82E08E">
            <wp:simplePos x="0" y="0"/>
            <wp:positionH relativeFrom="column">
              <wp:posOffset>2339340</wp:posOffset>
            </wp:positionH>
            <wp:positionV relativeFrom="paragraph">
              <wp:posOffset>39370</wp:posOffset>
            </wp:positionV>
            <wp:extent cx="1173480" cy="685800"/>
            <wp:effectExtent l="0" t="0" r="7620" b="0"/>
            <wp:wrapTight wrapText="bothSides">
              <wp:wrapPolygon edited="0">
                <wp:start x="0" y="0"/>
                <wp:lineTo x="0" y="21000"/>
                <wp:lineTo x="21390" y="21000"/>
                <wp:lineTo x="21390" y="0"/>
                <wp:lineTo x="0" y="0"/>
              </wp:wrapPolygon>
            </wp:wrapTight>
            <wp:docPr id="4" name="Picture 4" descr="Start Up Paletine Logo Logo_Fi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rt Up Paletine Logo Logo_Fina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4E3C8" w14:textId="77777777" w:rsidR="001134FA" w:rsidRDefault="001134FA" w:rsidP="00A76B3E">
      <w:pPr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</w:rPr>
      </w:pPr>
    </w:p>
    <w:p w14:paraId="13F33558" w14:textId="77777777" w:rsidR="006A48D1" w:rsidRDefault="006A48D1" w:rsidP="006A48D1">
      <w:pPr>
        <w:bidi/>
        <w:jc w:val="center"/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</w:rPr>
      </w:pPr>
    </w:p>
    <w:p w14:paraId="0743674A" w14:textId="1883756B" w:rsidR="00B24182" w:rsidRPr="00AF78D6" w:rsidRDefault="00462B15" w:rsidP="00AF78D6">
      <w:pPr>
        <w:bidi/>
        <w:spacing w:line="276" w:lineRule="auto"/>
        <w:jc w:val="center"/>
        <w:rPr>
          <w:rFonts w:ascii="Simplified Arabic" w:eastAsia="Times New Roman" w:hAnsi="Simplified Arabic" w:cs="Simplified Arabic"/>
          <w:b/>
          <w:bCs/>
          <w:color w:val="1F4E79" w:themeColor="accent1" w:themeShade="80"/>
          <w:sz w:val="32"/>
          <w:szCs w:val="32"/>
          <w:rtl/>
        </w:rPr>
      </w:pPr>
      <w:r w:rsidRPr="00AF78D6">
        <w:rPr>
          <w:rFonts w:ascii="Simplified Arabic" w:eastAsia="Times New Roman" w:hAnsi="Simplified Arabic" w:cs="Simplified Arabic" w:hint="cs"/>
          <w:b/>
          <w:bCs/>
          <w:color w:val="1F4E79" w:themeColor="accent1" w:themeShade="80"/>
          <w:sz w:val="32"/>
          <w:szCs w:val="32"/>
          <w:rtl/>
        </w:rPr>
        <w:t>مشروع</w:t>
      </w:r>
      <w:r w:rsidR="00B24182" w:rsidRPr="00AF78D6">
        <w:rPr>
          <w:rFonts w:ascii="Simplified Arabic" w:eastAsia="Times New Roman" w:hAnsi="Simplified Arabic" w:cs="Simplified Arabic" w:hint="cs"/>
          <w:b/>
          <w:bCs/>
          <w:color w:val="1F4E79" w:themeColor="accent1" w:themeShade="80"/>
          <w:sz w:val="32"/>
          <w:szCs w:val="32"/>
          <w:rtl/>
        </w:rPr>
        <w:t xml:space="preserve"> (صمود)</w:t>
      </w:r>
      <w:r w:rsidR="002B7C91" w:rsidRPr="00AF78D6">
        <w:rPr>
          <w:rFonts w:ascii="Simplified Arabic" w:eastAsia="Times New Roman" w:hAnsi="Simplified Arabic" w:cs="Simplified Arabic" w:hint="cs"/>
          <w:b/>
          <w:bCs/>
          <w:color w:val="1F4E79" w:themeColor="accent1" w:themeShade="80"/>
          <w:sz w:val="32"/>
          <w:szCs w:val="32"/>
          <w:rtl/>
        </w:rPr>
        <w:t xml:space="preserve"> للإقراض الميسر</w:t>
      </w:r>
    </w:p>
    <w:p w14:paraId="4B84B953" w14:textId="365A1A8C" w:rsidR="00B24182" w:rsidRDefault="00F24311" w:rsidP="00AF78D6">
      <w:pPr>
        <w:bidi/>
        <w:spacing w:line="276" w:lineRule="auto"/>
        <w:jc w:val="both"/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</w:pPr>
      <w:r w:rsidRPr="00690A38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بدأ الصندوق الفلسطيني للتشغيل والحماية الاجتماعية للعمال في مطلع عام 2014</w:t>
      </w:r>
      <w:r w:rsidR="00304DA8" w:rsidRPr="00690A38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وبالشراكة مع وزارة المالية والتخطيط والوكالة الايطالية</w:t>
      </w:r>
      <w:r w:rsidRPr="00690A38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بتنفيذ المرحلة الأولى من برنامج </w:t>
      </w:r>
      <w:r w:rsidR="00B24182" w:rsidRPr="00690A38">
        <w:rPr>
          <w:rFonts w:ascii="Simplified Arabic" w:eastAsia="Times New Roman" w:hAnsi="Simplified Arabic" w:cs="Simplified Arabic"/>
          <w:color w:val="000000"/>
          <w:sz w:val="24"/>
          <w:szCs w:val="24"/>
        </w:rPr>
        <w:t>(START UP Palestine</w:t>
      </w:r>
      <w:r w:rsidR="00B24182" w:rsidRPr="00EF2419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  <w:t>)</w:t>
      </w:r>
      <w:r w:rsidR="00B24182" w:rsidRPr="00A50D38">
        <w:rPr>
          <w:rFonts w:ascii="Simplified Arabic" w:eastAsia="Times New Roman" w:hAnsi="Simplified Arabic" w:cs="Simplified Arabic"/>
          <w:color w:val="000000"/>
          <w:sz w:val="24"/>
          <w:szCs w:val="24"/>
        </w:rPr>
        <w:t xml:space="preserve"> </w:t>
      </w: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</w:t>
      </w:r>
      <w:r w:rsidR="00304DA8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الممول من الوكالة الإيطالية للتعاون الإنمائي بقرض طويل الاجل قيمته 20 مليون يورو من اجل </w:t>
      </w:r>
      <w:r w:rsidR="00B24182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دعم المبادرين من </w:t>
      </w:r>
      <w:r w:rsidR="00B24182" w:rsidRPr="00A50D38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الفئات المهمشة اجتماعيا واقتصاديا كالنساء والخريجين الشباب</w:t>
      </w:r>
      <w:r w:rsidR="00B24182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الجدد</w:t>
      </w:r>
      <w:r w:rsidR="00B24182" w:rsidRPr="00A50D38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وصغار المزارعين</w:t>
      </w:r>
      <w:r w:rsidR="002B7C91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، و</w:t>
      </w:r>
      <w:r w:rsidR="00304DA8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يرتكز ال</w:t>
      </w:r>
      <w:r w:rsidR="00B24182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برنامج بشكل اساسي على تعزيز فرص الوصول والحصول على ائتمان للشركات المتوسطة والصغيرة ومتناهية الصغر </w:t>
      </w:r>
      <w:r w:rsidR="00462B15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ضمن القانون الفلسطيني </w:t>
      </w:r>
      <w:r w:rsidR="00B24182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من خلال خط الائتمان الذي تم تفعيلة في شباط 2016 بقيمة 14 مليون يورو يقدم كقروض من خلال مؤسسات </w:t>
      </w:r>
      <w:r w:rsidR="002B7C91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الاقراض المرخصة للعمل في فلسطين</w:t>
      </w:r>
      <w:r w:rsidR="00B24182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.</w:t>
      </w:r>
    </w:p>
    <w:p w14:paraId="75B6FE89" w14:textId="4B070EDF" w:rsidR="00ED5BB2" w:rsidRDefault="00304DA8" w:rsidP="00AF78D6">
      <w:pPr>
        <w:bidi/>
        <w:spacing w:line="276" w:lineRule="auto"/>
        <w:jc w:val="both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ويأتي </w:t>
      </w:r>
      <w:r w:rsidR="00462B15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مشروع</w:t>
      </w: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الاقراض الميسر (صمود)</w:t>
      </w:r>
      <w:r w:rsidR="00ED5BB2" w:rsidRPr="0047218D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ضمن برنامج </w:t>
      </w:r>
      <w:r w:rsidR="00AF78D6" w:rsidRPr="00690A38">
        <w:rPr>
          <w:rFonts w:ascii="Simplified Arabic" w:eastAsia="Times New Roman" w:hAnsi="Simplified Arabic" w:cs="Simplified Arabic"/>
          <w:color w:val="000000"/>
          <w:sz w:val="24"/>
          <w:szCs w:val="24"/>
        </w:rPr>
        <w:t>(START UP Palestine</w:t>
      </w:r>
      <w:r w:rsidR="00AF78D6" w:rsidRPr="00EF2419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  <w:t>)</w:t>
      </w: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بقيمة 500 ألف دولار امريكي سيوفره صندوق التشغيل الفلسطيني لمؤسسة اقراض فلسطينية لاصدار قروض فرعية ل</w:t>
      </w:r>
      <w:r w:rsidRPr="00C65E88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تأمين ما يلزم هذا النشاط </w:t>
      </w: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من</w:t>
      </w:r>
      <w:r w:rsidRPr="00C65E88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أجهزة  </w:t>
      </w:r>
      <w:r w:rsidRPr="00C65E88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و</w:t>
      </w: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مضخات</w:t>
      </w:r>
      <w:r w:rsidRPr="00C65E88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والات زراعية</w:t>
      </w:r>
      <w:r w:rsidRPr="00C65E88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ومعدات تربية الأبقار والدواجن وال</w:t>
      </w:r>
      <w:r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أغنام ومعدات تربية النحل وغيرها</w:t>
      </w:r>
      <w:r w:rsidR="002B7C91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، حيث </w:t>
      </w: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يختص </w:t>
      </w:r>
      <w:r w:rsidR="00462B15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المشروع</w:t>
      </w: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بت</w:t>
      </w:r>
      <w:r w:rsidR="00ED5BB2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مويل ودعم افراد ومشاريع صغيرة ومتناهية الصغر في </w:t>
      </w:r>
      <w:r w:rsidR="00F805E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مجالات النشاط</w:t>
      </w:r>
      <w:r w:rsidR="00ED5BB2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الزراعي محدودة او معدومة القدرة على الوصول الى تمويل</w:t>
      </w: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وذلك</w:t>
      </w:r>
      <w:r w:rsidR="00ED5BB2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ضمن شروط وم</w:t>
      </w: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عايير تم تحديدها للفئة المستهدفة</w:t>
      </w:r>
      <w:r w:rsidR="00ED5BB2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في كل محافظات الوطن</w:t>
      </w:r>
      <w:r w:rsidR="00462B15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، كما سيعزز المشروع ، أيضاً، </w:t>
      </w:r>
      <w:r w:rsidR="00ED5BB2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مهارات وقدرات المستفيدين من التمويل،</w:t>
      </w:r>
      <w:r w:rsidR="00462B15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من خلال تقديم الاستشارات الفنية</w:t>
      </w:r>
      <w:r w:rsidR="00ED5BB2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والتدريبات والتوجيهات المهنية اللازمة من قبل </w:t>
      </w:r>
      <w:r w:rsidR="00462B15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"</w:t>
      </w:r>
      <w:r w:rsidR="00ED5BB2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الصندوق</w:t>
      </w:r>
      <w:r w:rsidR="00462B15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"</w:t>
      </w:r>
      <w:r w:rsidR="00ED5BB2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ل</w:t>
      </w:r>
      <w:r w:rsidR="00ED5BB2" w:rsidRPr="00961C3D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ضمان تمكين </w:t>
      </w:r>
      <w:r w:rsidR="00ED5BB2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هذه الفئة</w:t>
      </w:r>
      <w:r w:rsidR="00ED5BB2" w:rsidRPr="00961C3D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المهمش</w:t>
      </w:r>
      <w:r w:rsidR="00462B15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ة</w:t>
      </w:r>
      <w:r w:rsidR="00ED5BB2" w:rsidRPr="00961C3D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من </w:t>
      </w:r>
      <w:r w:rsidR="00462B15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بناء مشاريعها وتطويرها وتحسين ظروفها</w:t>
      </w:r>
      <w:r w:rsidR="00ED5BB2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المعيشية.</w:t>
      </w:r>
    </w:p>
    <w:p w14:paraId="1F6DF5C0" w14:textId="77777777" w:rsidR="00A76B3E" w:rsidRPr="00A50D38" w:rsidRDefault="0090452E" w:rsidP="00F26F22">
      <w:pPr>
        <w:bidi/>
        <w:spacing w:line="276" w:lineRule="auto"/>
        <w:jc w:val="both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u w:val="single"/>
          <w:rtl/>
        </w:rPr>
      </w:pPr>
      <w:r w:rsidRPr="00A50D3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u w:val="single"/>
          <w:rtl/>
        </w:rPr>
        <w:t xml:space="preserve">أهداف المشروع: </w:t>
      </w:r>
    </w:p>
    <w:p w14:paraId="58797C19" w14:textId="0FEA5808" w:rsidR="00C90F60" w:rsidRPr="00A50D38" w:rsidRDefault="00C90F60" w:rsidP="00C90F60">
      <w:pPr>
        <w:pStyle w:val="a3"/>
        <w:numPr>
          <w:ilvl w:val="0"/>
          <w:numId w:val="14"/>
        </w:numPr>
        <w:bidi/>
        <w:spacing w:line="276" w:lineRule="auto"/>
        <w:jc w:val="both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A50D38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المساهمة في نمو </w:t>
      </w:r>
      <w:r w:rsidR="0085535F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المشاريع الصغيرة والمتوسطة</w:t>
      </w:r>
      <w:r w:rsidR="002374FE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لصغار المزارعين</w:t>
      </w:r>
      <w:r w:rsidRPr="00A50D38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في قطاع الزراعة.</w:t>
      </w:r>
    </w:p>
    <w:p w14:paraId="479AB182" w14:textId="77777777" w:rsidR="00C90F60" w:rsidRPr="00A50D38" w:rsidRDefault="00C90F60" w:rsidP="00C90F60">
      <w:pPr>
        <w:pStyle w:val="a3"/>
        <w:numPr>
          <w:ilvl w:val="0"/>
          <w:numId w:val="14"/>
        </w:numPr>
        <w:bidi/>
        <w:spacing w:line="276" w:lineRule="auto"/>
        <w:jc w:val="both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A50D38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المساه</w:t>
      </w:r>
      <w:r w:rsidR="00777012" w:rsidRPr="00A50D38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مة في خلق فرص عمل جديدة في قطاع الزراعة</w:t>
      </w:r>
      <w:r w:rsidRPr="00A50D38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.</w:t>
      </w:r>
    </w:p>
    <w:p w14:paraId="1498ADAF" w14:textId="3CDF11AF" w:rsidR="00C90F60" w:rsidRDefault="00C90F60" w:rsidP="00C90F60">
      <w:pPr>
        <w:pStyle w:val="a3"/>
        <w:numPr>
          <w:ilvl w:val="0"/>
          <w:numId w:val="14"/>
        </w:numPr>
        <w:bidi/>
        <w:spacing w:line="276" w:lineRule="auto"/>
        <w:jc w:val="both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A50D38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دعم الأسر الفقيرة والفئات الضعيفة لبدء وتوسيع أعمالها في المناطق المهمشة.</w:t>
      </w:r>
    </w:p>
    <w:p w14:paraId="54B632A0" w14:textId="284A874E" w:rsidR="002627F3" w:rsidRDefault="00462B15" w:rsidP="00462B15">
      <w:pPr>
        <w:pStyle w:val="a3"/>
        <w:numPr>
          <w:ilvl w:val="0"/>
          <w:numId w:val="14"/>
        </w:numPr>
        <w:bidi/>
        <w:spacing w:line="276" w:lineRule="auto"/>
        <w:jc w:val="both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المساهمة</w:t>
      </w:r>
      <w:r w:rsidR="002627F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في دعم وتنمية </w:t>
      </w: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القطاع الزراعي في المناطق المستهدفة</w:t>
      </w:r>
      <w:r w:rsidR="002627F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وحشد طاقات سكان الريف لتمكينهم من السيطرة على مصادر دخلهم في اطار برامج ريادية وممار</w:t>
      </w: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سات ادارية وفنية يقدمها الصندوق</w:t>
      </w:r>
      <w:r w:rsidR="002627F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.</w:t>
      </w:r>
    </w:p>
    <w:p w14:paraId="6898013B" w14:textId="1B8BF2F7" w:rsidR="002627F3" w:rsidRPr="00A50D38" w:rsidRDefault="002627F3" w:rsidP="002627F3">
      <w:pPr>
        <w:pStyle w:val="a3"/>
        <w:numPr>
          <w:ilvl w:val="0"/>
          <w:numId w:val="14"/>
        </w:numPr>
        <w:bidi/>
        <w:spacing w:line="276" w:lineRule="auto"/>
        <w:jc w:val="both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تعزيز صمود صغار المزارعين والوصول الى الفئات الفقيرة والمهمشة.</w:t>
      </w:r>
    </w:p>
    <w:p w14:paraId="404BC3CD" w14:textId="09CC2A0B" w:rsidR="000238C5" w:rsidRPr="00A50D38" w:rsidRDefault="00462B15" w:rsidP="00E81BC7">
      <w:pPr>
        <w:bidi/>
        <w:spacing w:line="276" w:lineRule="auto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u w:val="single"/>
        </w:rPr>
      </w:pPr>
      <w:r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u w:val="single"/>
          <w:rtl/>
        </w:rPr>
        <w:t>مميزات ال</w:t>
      </w:r>
      <w:r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u w:val="single"/>
          <w:rtl/>
        </w:rPr>
        <w:t>مشروع</w:t>
      </w:r>
      <w:r w:rsidR="00AF6C38" w:rsidRPr="00A50D3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u w:val="single"/>
          <w:rtl/>
        </w:rPr>
        <w:t>:</w:t>
      </w:r>
    </w:p>
    <w:p w14:paraId="35A37646" w14:textId="2D828EFF" w:rsidR="002D7B37" w:rsidRPr="00A50D38" w:rsidRDefault="002D7B37" w:rsidP="00636BA1">
      <w:pPr>
        <w:pStyle w:val="a3"/>
        <w:numPr>
          <w:ilvl w:val="0"/>
          <w:numId w:val="15"/>
        </w:numPr>
        <w:bidi/>
        <w:spacing w:line="276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A50D38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lastRenderedPageBreak/>
        <w:t xml:space="preserve">الحد الأقصى </w:t>
      </w:r>
      <w:r w:rsidR="000C6DFC" w:rsidRPr="00A50D38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للقرض</w:t>
      </w:r>
      <w:r w:rsidRPr="00A50D38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يصل إلى 15000 دولار أم</w:t>
      </w:r>
      <w:r w:rsidR="00462B15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ي</w:t>
      </w:r>
      <w:r w:rsidR="00462B15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رك</w:t>
      </w:r>
      <w:r w:rsidR="00462B15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ي</w:t>
      </w:r>
      <w:r w:rsidR="00636BA1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،</w:t>
      </w:r>
      <w:r w:rsidR="006A295E" w:rsidRPr="006A295E">
        <w:rPr>
          <w:rtl/>
        </w:rPr>
        <w:t xml:space="preserve"> </w:t>
      </w:r>
      <w:r w:rsidR="006A295E" w:rsidRPr="006A295E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وحسب التصنيف الائتماني للمقترض</w:t>
      </w:r>
      <w:r w:rsidR="00462B15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وبدون فوائد او عمولة منح</w:t>
      </w:r>
      <w:r w:rsidR="006A295E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.</w:t>
      </w:r>
    </w:p>
    <w:p w14:paraId="5AFD3D5C" w14:textId="073996E8" w:rsidR="002D7B37" w:rsidRPr="00A50D38" w:rsidRDefault="0050441F" w:rsidP="0050441F">
      <w:pPr>
        <w:pStyle w:val="a3"/>
        <w:numPr>
          <w:ilvl w:val="0"/>
          <w:numId w:val="15"/>
        </w:numPr>
        <w:bidi/>
        <w:spacing w:line="276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50441F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فترة </w:t>
      </w:r>
      <w:r w:rsidRPr="0050441F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سداد القرض تصل إلى </w:t>
      </w: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(5) سنوات بحد اقصى</w:t>
      </w:r>
      <w:r w:rsidR="000C6DFC" w:rsidRPr="00A50D38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.</w:t>
      </w:r>
    </w:p>
    <w:p w14:paraId="4027DBC5" w14:textId="6E6ED8DD" w:rsidR="000C6DFC" w:rsidRPr="00A50D38" w:rsidRDefault="00462B15" w:rsidP="00B7601F">
      <w:pPr>
        <w:pStyle w:val="a3"/>
        <w:numPr>
          <w:ilvl w:val="0"/>
          <w:numId w:val="15"/>
        </w:numPr>
        <w:bidi/>
        <w:spacing w:line="276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فترة السماح</w:t>
      </w:r>
      <w:r w:rsidR="000C6DFC" w:rsidRPr="00A50D38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</w:t>
      </w:r>
      <w:r w:rsidR="00630EC5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تصل الى</w:t>
      </w:r>
      <w:r w:rsidR="00B7601F" w:rsidRPr="00B7601F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(</w:t>
      </w:r>
      <w:r w:rsidR="00B7601F">
        <w:rPr>
          <w:rFonts w:ascii="Simplified Arabic" w:eastAsia="Times New Roman" w:hAnsi="Simplified Arabic" w:cs="Simplified Arabic"/>
          <w:color w:val="000000"/>
          <w:sz w:val="24"/>
          <w:szCs w:val="24"/>
        </w:rPr>
        <w:t>6</w:t>
      </w:r>
      <w:r w:rsidR="00B7601F" w:rsidRPr="00B7601F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)</w:t>
      </w:r>
      <w:r w:rsidR="00B7601F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</w:t>
      </w:r>
      <w:r w:rsidR="000C6DFC" w:rsidRPr="00A50D38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أشهر </w:t>
      </w:r>
      <w:r w:rsidR="00C338FC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وذلك حسب طبيعة المشروع .</w:t>
      </w:r>
    </w:p>
    <w:p w14:paraId="246339B2" w14:textId="4E8C4C81" w:rsidR="00837D24" w:rsidRDefault="00837D24" w:rsidP="00837D24">
      <w:pPr>
        <w:pStyle w:val="a3"/>
        <w:numPr>
          <w:ilvl w:val="0"/>
          <w:numId w:val="15"/>
        </w:numPr>
        <w:bidi/>
        <w:spacing w:line="276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دفعات المشروع: تكون اما </w:t>
      </w:r>
      <w:r w:rsidR="00462B15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على أساس شهري أو ربع سنوي</w:t>
      </w:r>
      <w:r w:rsidRPr="00A50D38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، أو موسمي، أو يتم تحديده </w:t>
      </w:r>
      <w:r w:rsidR="00462B15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وفقًا للتدفقات النقدية للمشروع </w:t>
      </w:r>
      <w:r w:rsidRPr="00A50D38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الممول.</w:t>
      </w:r>
    </w:p>
    <w:p w14:paraId="083E7E7E" w14:textId="172DDEA1" w:rsidR="00B82215" w:rsidRDefault="00B82215" w:rsidP="00B82215">
      <w:pPr>
        <w:pStyle w:val="a3"/>
        <w:numPr>
          <w:ilvl w:val="0"/>
          <w:numId w:val="15"/>
        </w:numPr>
        <w:bidi/>
        <w:spacing w:line="276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B82215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تمنح التسهيلات لكلا الجنسين</w:t>
      </w: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.</w:t>
      </w:r>
    </w:p>
    <w:p w14:paraId="373E250C" w14:textId="77777777" w:rsidR="00915429" w:rsidRDefault="00915429" w:rsidP="006F104E">
      <w:pPr>
        <w:pStyle w:val="a3"/>
        <w:bidi/>
        <w:spacing w:line="276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14:paraId="58766AE1" w14:textId="10BD98C5" w:rsidR="00227D5F" w:rsidRPr="00A50D38" w:rsidRDefault="00462B15" w:rsidP="00227D5F">
      <w:pPr>
        <w:bidi/>
        <w:spacing w:line="276" w:lineRule="auto"/>
        <w:ind w:left="360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u w:val="single"/>
        </w:rPr>
      </w:pPr>
      <w:r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u w:val="single"/>
          <w:rtl/>
        </w:rPr>
        <w:t xml:space="preserve">شروط </w:t>
      </w:r>
      <w:r w:rsidR="002B7C91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u w:val="single"/>
          <w:rtl/>
        </w:rPr>
        <w:t xml:space="preserve">الاستفادة من </w:t>
      </w:r>
      <w:r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u w:val="single"/>
          <w:rtl/>
        </w:rPr>
        <w:t>ال</w:t>
      </w:r>
      <w:r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u w:val="single"/>
          <w:rtl/>
        </w:rPr>
        <w:t>مشروع</w:t>
      </w:r>
      <w:r w:rsidR="00C41FF3" w:rsidRPr="00A50D3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u w:val="single"/>
          <w:rtl/>
        </w:rPr>
        <w:t>:</w:t>
      </w:r>
    </w:p>
    <w:p w14:paraId="5F723C89" w14:textId="3AED445A" w:rsidR="000C6DFC" w:rsidRPr="00A50D38" w:rsidRDefault="00636BA1" w:rsidP="00462B15">
      <w:pPr>
        <w:pStyle w:val="a3"/>
        <w:numPr>
          <w:ilvl w:val="0"/>
          <w:numId w:val="16"/>
        </w:numPr>
        <w:bidi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تقديم القرض </w:t>
      </w:r>
      <w:r w:rsidR="000C6DFC" w:rsidRPr="00A50D38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لتمويل رأس المال العامل ومتطلبات الاستثمار </w:t>
      </w:r>
      <w:r w:rsidR="00462B15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مثل: </w:t>
      </w:r>
      <w:r w:rsidR="000C6DFC" w:rsidRPr="00A50D38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(الأصول الثابتة والمواد الخام والمدخلات الأخرى) </w:t>
      </w:r>
      <w:r w:rsidR="00EA5A4B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والمستهدف لقطاع</w:t>
      </w:r>
      <w:r w:rsidR="000C6DFC" w:rsidRPr="00A50D38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الزراعة</w:t>
      </w:r>
      <w:r w:rsidR="00F55E97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فقط</w:t>
      </w:r>
      <w:r w:rsidR="000C6DFC" w:rsidRPr="00A50D38">
        <w:rPr>
          <w:rFonts w:ascii="Simplified Arabic" w:eastAsia="Times New Roman" w:hAnsi="Simplified Arabic" w:cs="Simplified Arabic"/>
          <w:color w:val="000000"/>
          <w:sz w:val="24"/>
          <w:szCs w:val="24"/>
        </w:rPr>
        <w:t>.</w:t>
      </w:r>
    </w:p>
    <w:p w14:paraId="3C8934A7" w14:textId="77777777" w:rsidR="00227D5F" w:rsidRPr="00A50D38" w:rsidRDefault="00227D5F" w:rsidP="00636BA1">
      <w:pPr>
        <w:pStyle w:val="a3"/>
        <w:numPr>
          <w:ilvl w:val="0"/>
          <w:numId w:val="16"/>
        </w:numPr>
        <w:bidi/>
        <w:spacing w:line="276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A50D38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أن </w:t>
      </w:r>
      <w:r w:rsidR="009F7928" w:rsidRPr="00A50D38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يكون المستفيد</w:t>
      </w:r>
      <w:r w:rsidRPr="00A50D38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فلسطيني الجنسية و</w:t>
      </w:r>
      <w:r w:rsidR="00636BA1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يعيش</w:t>
      </w:r>
      <w:r w:rsidRPr="00A50D38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في المناطق الريفية.</w:t>
      </w:r>
    </w:p>
    <w:p w14:paraId="76B5BF2F" w14:textId="77777777" w:rsidR="00227D5F" w:rsidRPr="00A50D38" w:rsidRDefault="00227D5F" w:rsidP="00227D5F">
      <w:pPr>
        <w:pStyle w:val="a3"/>
        <w:numPr>
          <w:ilvl w:val="0"/>
          <w:numId w:val="16"/>
        </w:numPr>
        <w:bidi/>
        <w:spacing w:line="276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A50D38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أن </w:t>
      </w:r>
      <w:r w:rsidR="009F7928" w:rsidRPr="00A50D38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يكون المستفيد</w:t>
      </w:r>
      <w:r w:rsidRPr="00A50D38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ضمن الفئة العمرية ما بين (20-40) عاماً.</w:t>
      </w:r>
    </w:p>
    <w:p w14:paraId="35746A15" w14:textId="06BED007" w:rsidR="00227D5F" w:rsidRDefault="00227D5F" w:rsidP="007A2AC2">
      <w:pPr>
        <w:pStyle w:val="a3"/>
        <w:numPr>
          <w:ilvl w:val="0"/>
          <w:numId w:val="16"/>
        </w:numPr>
        <w:bidi/>
        <w:spacing w:line="276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A50D38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أن </w:t>
      </w:r>
      <w:r w:rsidR="00462B15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ي</w:t>
      </w:r>
      <w:r w:rsidR="007A2AC2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تميز المستفيد</w:t>
      </w:r>
      <w:r w:rsidRPr="00A50D38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</w:t>
      </w:r>
      <w:r w:rsidR="007A2AC2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بالافكار الخلاقة للعمل</w:t>
      </w:r>
      <w:r w:rsidRPr="00A50D38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.</w:t>
      </w:r>
    </w:p>
    <w:p w14:paraId="6D283730" w14:textId="77777777" w:rsidR="007A2AC2" w:rsidRDefault="007A2AC2" w:rsidP="007A2AC2">
      <w:pPr>
        <w:pStyle w:val="a3"/>
        <w:numPr>
          <w:ilvl w:val="0"/>
          <w:numId w:val="16"/>
        </w:numPr>
        <w:bidi/>
        <w:spacing w:line="276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ان يتمتع</w:t>
      </w:r>
      <w:r w:rsidR="00462B15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بال</w:t>
      </w:r>
      <w:r w:rsidR="00E346A5" w:rsidRPr="00167023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خبرة و</w:t>
      </w: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المعرفة ولو بالحد الأدنى في مجال المشروع المقدم.</w:t>
      </w:r>
    </w:p>
    <w:p w14:paraId="4E1672C8" w14:textId="581276B9" w:rsidR="009F7928" w:rsidRPr="00167023" w:rsidRDefault="009F7928" w:rsidP="00167023">
      <w:pPr>
        <w:pStyle w:val="a3"/>
        <w:numPr>
          <w:ilvl w:val="0"/>
          <w:numId w:val="16"/>
        </w:numPr>
        <w:bidi/>
        <w:spacing w:line="276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67023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تقديم دراسة جدوى للمشروع.</w:t>
      </w:r>
    </w:p>
    <w:p w14:paraId="4F16088C" w14:textId="53ABAFF9" w:rsidR="00E609CC" w:rsidRPr="00A50D38" w:rsidRDefault="00E609CC" w:rsidP="00E609CC">
      <w:pPr>
        <w:pStyle w:val="a3"/>
        <w:numPr>
          <w:ilvl w:val="0"/>
          <w:numId w:val="16"/>
        </w:numPr>
        <w:bidi/>
        <w:spacing w:line="276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تصنيف ا</w:t>
      </w:r>
      <w:r w:rsidR="007A2AC2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ئتماني مقبول يعكس جدارة المقترض</w:t>
      </w: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ائتمانيا على السداد</w:t>
      </w:r>
      <w:r w:rsidRPr="00A50D38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.</w:t>
      </w:r>
    </w:p>
    <w:p w14:paraId="45B4B986" w14:textId="77777777" w:rsidR="009F7928" w:rsidRPr="00A50D38" w:rsidRDefault="009F7928" w:rsidP="009F7928">
      <w:pPr>
        <w:pStyle w:val="a3"/>
        <w:numPr>
          <w:ilvl w:val="0"/>
          <w:numId w:val="16"/>
        </w:numPr>
        <w:bidi/>
        <w:spacing w:line="276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A50D38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أن يكون المصدر الرئيسي للدخل من الزراعة.</w:t>
      </w:r>
    </w:p>
    <w:p w14:paraId="413E1B34" w14:textId="46E4DDC6" w:rsidR="009F7928" w:rsidRPr="00A50D38" w:rsidRDefault="007A2AC2" w:rsidP="009F7928">
      <w:pPr>
        <w:pStyle w:val="a3"/>
        <w:numPr>
          <w:ilvl w:val="0"/>
          <w:numId w:val="16"/>
        </w:numPr>
        <w:bidi/>
        <w:spacing w:line="276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أن </w:t>
      </w: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يمتلك </w:t>
      </w:r>
      <w:r w:rsidR="009F7928" w:rsidRPr="00A50D38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المستفيد مكان بيئي مناسب للمشروع.</w:t>
      </w:r>
    </w:p>
    <w:p w14:paraId="06A66559" w14:textId="03B82464" w:rsidR="009F7928" w:rsidRDefault="007A2AC2" w:rsidP="007A2AC2">
      <w:pPr>
        <w:pStyle w:val="a3"/>
        <w:numPr>
          <w:ilvl w:val="0"/>
          <w:numId w:val="16"/>
        </w:numPr>
        <w:bidi/>
        <w:spacing w:line="276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عدم امتلاك </w:t>
      </w:r>
      <w:r w:rsidR="009F7928" w:rsidRPr="00A50D38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المستفيد قروض</w:t>
      </w: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اً</w:t>
      </w:r>
      <w:r w:rsidR="009F7928" w:rsidRPr="00A50D38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مستحقة لدى مؤسسات التمويل على الأقل لمدة عام. </w:t>
      </w:r>
    </w:p>
    <w:p w14:paraId="24AF494C" w14:textId="4A58C2E8" w:rsidR="00E609CC" w:rsidRDefault="00E609CC" w:rsidP="007A2AC2">
      <w:pPr>
        <w:pStyle w:val="a3"/>
        <w:numPr>
          <w:ilvl w:val="0"/>
          <w:numId w:val="16"/>
        </w:numPr>
        <w:bidi/>
        <w:spacing w:line="276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الالتزام بالمعايير وتقديم الضمانات المطلوبة من جانب مؤسسة التمويل للحصول على القرض.</w:t>
      </w:r>
    </w:p>
    <w:p w14:paraId="099D9B29" w14:textId="38404021" w:rsidR="00E609CC" w:rsidRPr="00A50D38" w:rsidRDefault="00E609CC" w:rsidP="00E609CC">
      <w:pPr>
        <w:pStyle w:val="a3"/>
        <w:numPr>
          <w:ilvl w:val="0"/>
          <w:numId w:val="16"/>
        </w:numPr>
        <w:bidi/>
        <w:spacing w:line="276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E609CC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التعهد بالعمل في المش</w:t>
      </w:r>
      <w:r w:rsidR="007A2AC2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روع خلال الفترة الزمنية المتزامنة</w:t>
      </w:r>
      <w:r w:rsidRPr="00E609CC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لفترة سداد القرض على الاقل ويكون لديه القدرة على التنفيذ</w:t>
      </w: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.</w:t>
      </w:r>
    </w:p>
    <w:p w14:paraId="3CAC0EB1" w14:textId="77777777" w:rsidR="00227D5F" w:rsidRPr="00E609CC" w:rsidRDefault="00227D5F" w:rsidP="00E609CC">
      <w:pPr>
        <w:bidi/>
        <w:spacing w:line="276" w:lineRule="auto"/>
        <w:ind w:left="360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14:paraId="2FBC6F53" w14:textId="77777777" w:rsidR="007B4DB2" w:rsidRPr="00A50D38" w:rsidRDefault="00693B7F" w:rsidP="00E81BC7">
      <w:pPr>
        <w:tabs>
          <w:tab w:val="left" w:pos="2565"/>
        </w:tabs>
        <w:spacing w:line="276" w:lineRule="auto"/>
        <w:rPr>
          <w:rFonts w:ascii="Simplified Arabic" w:hAnsi="Simplified Arabic" w:cs="Simplified Arabic"/>
          <w:sz w:val="24"/>
          <w:szCs w:val="24"/>
          <w:rtl/>
          <w:lang w:bidi="ar-JO"/>
        </w:rPr>
      </w:pPr>
    </w:p>
    <w:sectPr w:rsidR="007B4DB2" w:rsidRPr="00A50D38" w:rsidSect="006A48D1">
      <w:footerReference w:type="default" r:id="rId11"/>
      <w:pgSz w:w="11906" w:h="16838"/>
      <w:pgMar w:top="1440" w:right="1440" w:bottom="1440" w:left="1440" w:header="720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42BDE" w14:textId="77777777" w:rsidR="00693B7F" w:rsidRDefault="00693B7F" w:rsidP="00DD33DE">
      <w:pPr>
        <w:spacing w:after="0" w:line="240" w:lineRule="auto"/>
      </w:pPr>
      <w:r>
        <w:separator/>
      </w:r>
    </w:p>
  </w:endnote>
  <w:endnote w:type="continuationSeparator" w:id="0">
    <w:p w14:paraId="2C181E1E" w14:textId="77777777" w:rsidR="00693B7F" w:rsidRDefault="00693B7F" w:rsidP="00DD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1534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B31837" w14:textId="70309395" w:rsidR="00841AEC" w:rsidRDefault="00841AE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9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B4DA8A" w14:textId="77777777" w:rsidR="00841AEC" w:rsidRDefault="00841A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8873D" w14:textId="77777777" w:rsidR="00693B7F" w:rsidRDefault="00693B7F" w:rsidP="00DD33DE">
      <w:pPr>
        <w:spacing w:after="0" w:line="240" w:lineRule="auto"/>
      </w:pPr>
      <w:r>
        <w:separator/>
      </w:r>
    </w:p>
  </w:footnote>
  <w:footnote w:type="continuationSeparator" w:id="0">
    <w:p w14:paraId="658C2A62" w14:textId="77777777" w:rsidR="00693B7F" w:rsidRDefault="00693B7F" w:rsidP="00DD3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A0501"/>
    <w:multiLevelType w:val="hybridMultilevel"/>
    <w:tmpl w:val="55B213E0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">
    <w:nsid w:val="172C1E1B"/>
    <w:multiLevelType w:val="hybridMultilevel"/>
    <w:tmpl w:val="5CF21E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F3A7A"/>
    <w:multiLevelType w:val="hybridMultilevel"/>
    <w:tmpl w:val="527E45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29172C"/>
    <w:multiLevelType w:val="hybridMultilevel"/>
    <w:tmpl w:val="3F5874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6774E"/>
    <w:multiLevelType w:val="hybridMultilevel"/>
    <w:tmpl w:val="0C92AB9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23530D"/>
    <w:multiLevelType w:val="hybridMultilevel"/>
    <w:tmpl w:val="D3CA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E34A0"/>
    <w:multiLevelType w:val="hybridMultilevel"/>
    <w:tmpl w:val="2D64DEB6"/>
    <w:lvl w:ilvl="0" w:tplc="04090005">
      <w:start w:val="1"/>
      <w:numFmt w:val="bullet"/>
      <w:lvlText w:val=""/>
      <w:lvlJc w:val="left"/>
      <w:pPr>
        <w:ind w:left="11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>
    <w:nsid w:val="42F8544A"/>
    <w:multiLevelType w:val="hybridMultilevel"/>
    <w:tmpl w:val="A5D2EBD4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8">
    <w:nsid w:val="42FE3B2E"/>
    <w:multiLevelType w:val="hybridMultilevel"/>
    <w:tmpl w:val="34D2EE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7E7C89"/>
    <w:multiLevelType w:val="hybridMultilevel"/>
    <w:tmpl w:val="7F242682"/>
    <w:lvl w:ilvl="0" w:tplc="0F4AF924">
      <w:start w:val="28"/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E67BA"/>
    <w:multiLevelType w:val="hybridMultilevel"/>
    <w:tmpl w:val="84006A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C7BBD"/>
    <w:multiLevelType w:val="hybridMultilevel"/>
    <w:tmpl w:val="B950BB1C"/>
    <w:lvl w:ilvl="0" w:tplc="04090005">
      <w:start w:val="1"/>
      <w:numFmt w:val="bullet"/>
      <w:lvlText w:val=""/>
      <w:lvlJc w:val="left"/>
      <w:pPr>
        <w:ind w:left="6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2">
    <w:nsid w:val="61F95A92"/>
    <w:multiLevelType w:val="hybridMultilevel"/>
    <w:tmpl w:val="ABAED8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E35BAF"/>
    <w:multiLevelType w:val="hybridMultilevel"/>
    <w:tmpl w:val="45EE50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AA2C64"/>
    <w:multiLevelType w:val="hybridMultilevel"/>
    <w:tmpl w:val="8B5CE5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B63E07"/>
    <w:multiLevelType w:val="hybridMultilevel"/>
    <w:tmpl w:val="BCB856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5"/>
  </w:num>
  <w:num w:numId="5">
    <w:abstractNumId w:val="2"/>
  </w:num>
  <w:num w:numId="6">
    <w:abstractNumId w:val="11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4"/>
  </w:num>
  <w:num w:numId="14">
    <w:abstractNumId w:val="13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C4"/>
    <w:rsid w:val="00003A5D"/>
    <w:rsid w:val="00004F22"/>
    <w:rsid w:val="000238C5"/>
    <w:rsid w:val="000245D4"/>
    <w:rsid w:val="00034842"/>
    <w:rsid w:val="00041182"/>
    <w:rsid w:val="000474DA"/>
    <w:rsid w:val="0005069D"/>
    <w:rsid w:val="00083D67"/>
    <w:rsid w:val="000C6DFC"/>
    <w:rsid w:val="000E52A8"/>
    <w:rsid w:val="001134FA"/>
    <w:rsid w:val="00114917"/>
    <w:rsid w:val="00150358"/>
    <w:rsid w:val="00167023"/>
    <w:rsid w:val="001A6B9F"/>
    <w:rsid w:val="001C7F9A"/>
    <w:rsid w:val="001D25B9"/>
    <w:rsid w:val="001E1DE1"/>
    <w:rsid w:val="00227D5F"/>
    <w:rsid w:val="002314C5"/>
    <w:rsid w:val="00231673"/>
    <w:rsid w:val="002374FE"/>
    <w:rsid w:val="00242278"/>
    <w:rsid w:val="002627F3"/>
    <w:rsid w:val="00265477"/>
    <w:rsid w:val="00285886"/>
    <w:rsid w:val="002B4195"/>
    <w:rsid w:val="002B7C91"/>
    <w:rsid w:val="002C5758"/>
    <w:rsid w:val="002D7B37"/>
    <w:rsid w:val="00304DA8"/>
    <w:rsid w:val="003055E8"/>
    <w:rsid w:val="00305AE3"/>
    <w:rsid w:val="00310013"/>
    <w:rsid w:val="0031359D"/>
    <w:rsid w:val="00354692"/>
    <w:rsid w:val="003F2B55"/>
    <w:rsid w:val="0040551D"/>
    <w:rsid w:val="004467B7"/>
    <w:rsid w:val="00462B15"/>
    <w:rsid w:val="004712C9"/>
    <w:rsid w:val="00476BF6"/>
    <w:rsid w:val="004E443B"/>
    <w:rsid w:val="0050441F"/>
    <w:rsid w:val="00506942"/>
    <w:rsid w:val="00514462"/>
    <w:rsid w:val="00531F53"/>
    <w:rsid w:val="00555D7D"/>
    <w:rsid w:val="00566F80"/>
    <w:rsid w:val="00571869"/>
    <w:rsid w:val="005B59FA"/>
    <w:rsid w:val="005D351C"/>
    <w:rsid w:val="00602D73"/>
    <w:rsid w:val="00624629"/>
    <w:rsid w:val="00630EC5"/>
    <w:rsid w:val="00634980"/>
    <w:rsid w:val="00636BA1"/>
    <w:rsid w:val="00672C4B"/>
    <w:rsid w:val="00677592"/>
    <w:rsid w:val="00690A38"/>
    <w:rsid w:val="00693B7F"/>
    <w:rsid w:val="006A295E"/>
    <w:rsid w:val="006A48D1"/>
    <w:rsid w:val="006D6FC8"/>
    <w:rsid w:val="006F104E"/>
    <w:rsid w:val="00714206"/>
    <w:rsid w:val="00744CB4"/>
    <w:rsid w:val="007632D7"/>
    <w:rsid w:val="00777012"/>
    <w:rsid w:val="007A2AC2"/>
    <w:rsid w:val="007E7199"/>
    <w:rsid w:val="00837D24"/>
    <w:rsid w:val="00841AEC"/>
    <w:rsid w:val="00850FC4"/>
    <w:rsid w:val="0085535F"/>
    <w:rsid w:val="008A761E"/>
    <w:rsid w:val="008B156B"/>
    <w:rsid w:val="008B72D4"/>
    <w:rsid w:val="008F5E2C"/>
    <w:rsid w:val="0090452E"/>
    <w:rsid w:val="00915429"/>
    <w:rsid w:val="0092460B"/>
    <w:rsid w:val="00940AC5"/>
    <w:rsid w:val="0094108B"/>
    <w:rsid w:val="00951363"/>
    <w:rsid w:val="009940EF"/>
    <w:rsid w:val="009947D3"/>
    <w:rsid w:val="009A03D7"/>
    <w:rsid w:val="009B7412"/>
    <w:rsid w:val="009C0E1A"/>
    <w:rsid w:val="009F7928"/>
    <w:rsid w:val="00A25BB6"/>
    <w:rsid w:val="00A36C08"/>
    <w:rsid w:val="00A50D38"/>
    <w:rsid w:val="00A56BE3"/>
    <w:rsid w:val="00A76B3E"/>
    <w:rsid w:val="00A872E0"/>
    <w:rsid w:val="00AA4CFF"/>
    <w:rsid w:val="00AA51C8"/>
    <w:rsid w:val="00AB492E"/>
    <w:rsid w:val="00AF6C38"/>
    <w:rsid w:val="00AF78D6"/>
    <w:rsid w:val="00B24182"/>
    <w:rsid w:val="00B37121"/>
    <w:rsid w:val="00B41E0F"/>
    <w:rsid w:val="00B5061B"/>
    <w:rsid w:val="00B7601F"/>
    <w:rsid w:val="00B82215"/>
    <w:rsid w:val="00B94631"/>
    <w:rsid w:val="00BC5954"/>
    <w:rsid w:val="00BE33EF"/>
    <w:rsid w:val="00C32AC0"/>
    <w:rsid w:val="00C338FC"/>
    <w:rsid w:val="00C41FF3"/>
    <w:rsid w:val="00C445C4"/>
    <w:rsid w:val="00C46E1E"/>
    <w:rsid w:val="00C53B16"/>
    <w:rsid w:val="00C65E88"/>
    <w:rsid w:val="00C83E03"/>
    <w:rsid w:val="00C90F60"/>
    <w:rsid w:val="00CE127A"/>
    <w:rsid w:val="00D00BE1"/>
    <w:rsid w:val="00D20AFE"/>
    <w:rsid w:val="00D46EB7"/>
    <w:rsid w:val="00D517F7"/>
    <w:rsid w:val="00DC2FD0"/>
    <w:rsid w:val="00DC41A5"/>
    <w:rsid w:val="00DD33DE"/>
    <w:rsid w:val="00DF2B59"/>
    <w:rsid w:val="00DF61C5"/>
    <w:rsid w:val="00DF79F7"/>
    <w:rsid w:val="00E06407"/>
    <w:rsid w:val="00E346A5"/>
    <w:rsid w:val="00E414DD"/>
    <w:rsid w:val="00E42478"/>
    <w:rsid w:val="00E433ED"/>
    <w:rsid w:val="00E45D7A"/>
    <w:rsid w:val="00E52A7F"/>
    <w:rsid w:val="00E609CC"/>
    <w:rsid w:val="00E60CEE"/>
    <w:rsid w:val="00E7009E"/>
    <w:rsid w:val="00E81BC7"/>
    <w:rsid w:val="00E95788"/>
    <w:rsid w:val="00EA5A4B"/>
    <w:rsid w:val="00ED5BB2"/>
    <w:rsid w:val="00EF182E"/>
    <w:rsid w:val="00F177BE"/>
    <w:rsid w:val="00F24311"/>
    <w:rsid w:val="00F26F22"/>
    <w:rsid w:val="00F55E97"/>
    <w:rsid w:val="00F805E3"/>
    <w:rsid w:val="00F81E39"/>
    <w:rsid w:val="00F82975"/>
    <w:rsid w:val="00F833B8"/>
    <w:rsid w:val="00F908F7"/>
    <w:rsid w:val="00FB023D"/>
    <w:rsid w:val="00FE468E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7C4E9"/>
  <w15:docId w15:val="{68774C51-865E-45A3-9003-F2250BBB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56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DD3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D33DE"/>
  </w:style>
  <w:style w:type="paragraph" w:styleId="a5">
    <w:name w:val="footer"/>
    <w:basedOn w:val="a"/>
    <w:link w:val="Char0"/>
    <w:uiPriority w:val="99"/>
    <w:unhideWhenUsed/>
    <w:rsid w:val="00DD3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D33DE"/>
  </w:style>
  <w:style w:type="table" w:styleId="a6">
    <w:name w:val="Table Grid"/>
    <w:basedOn w:val="a1"/>
    <w:uiPriority w:val="39"/>
    <w:rsid w:val="00E95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B41E0F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F82975"/>
    <w:rPr>
      <w:rFonts w:ascii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F82975"/>
    <w:rPr>
      <w:color w:val="954F72" w:themeColor="followed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3F2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3F2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A243E-651C-4586-A84E-C55C3D865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PFESP</dc:creator>
  <cp:lastModifiedBy>Windows User</cp:lastModifiedBy>
  <cp:revision>2</cp:revision>
  <cp:lastPrinted>2020-01-15T13:18:00Z</cp:lastPrinted>
  <dcterms:created xsi:type="dcterms:W3CDTF">2020-04-21T08:03:00Z</dcterms:created>
  <dcterms:modified xsi:type="dcterms:W3CDTF">2020-04-21T08:03:00Z</dcterms:modified>
</cp:coreProperties>
</file>