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74A87" w14:textId="2A0643B9" w:rsidR="008F5E2C" w:rsidRDefault="00A81435" w:rsidP="008F5E2C">
      <w:pPr>
        <w:rPr>
          <w:rtl/>
          <w:lang w:bidi="ar-JO"/>
        </w:rPr>
      </w:pPr>
      <w:bookmarkStart w:id="0" w:name="_GoBack"/>
      <w:r w:rsidRPr="005D3D06">
        <w:rPr>
          <w:rFonts w:ascii="Arial" w:hAnsi="Arial"/>
          <w:b/>
          <w:bCs/>
          <w:noProof/>
          <w:color w:val="4472C4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1899829" wp14:editId="10085B32">
            <wp:simplePos x="0" y="0"/>
            <wp:positionH relativeFrom="margin">
              <wp:posOffset>4693920</wp:posOffset>
            </wp:positionH>
            <wp:positionV relativeFrom="paragraph">
              <wp:posOffset>-198120</wp:posOffset>
            </wp:positionV>
            <wp:extent cx="1226820" cy="762000"/>
            <wp:effectExtent l="0" t="0" r="0" b="0"/>
            <wp:wrapNone/>
            <wp:docPr id="4" name="Picture 4" descr="Start Up Paletine Logo Logo_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 Up Paletine Logo Logo_Fin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4BE9F13" wp14:editId="74E289D7">
            <wp:simplePos x="0" y="0"/>
            <wp:positionH relativeFrom="column">
              <wp:posOffset>3215640</wp:posOffset>
            </wp:positionH>
            <wp:positionV relativeFrom="paragraph">
              <wp:posOffset>-422275</wp:posOffset>
            </wp:positionV>
            <wp:extent cx="1129665" cy="1367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56B4D" wp14:editId="2060FFC7">
            <wp:simplePos x="0" y="0"/>
            <wp:positionH relativeFrom="margin">
              <wp:posOffset>1158240</wp:posOffset>
            </wp:positionH>
            <wp:positionV relativeFrom="paragraph">
              <wp:posOffset>-601980</wp:posOffset>
            </wp:positionV>
            <wp:extent cx="1730319" cy="15468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19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D8A869" wp14:editId="69DB47B9">
            <wp:simplePos x="0" y="0"/>
            <wp:positionH relativeFrom="column">
              <wp:posOffset>-129540</wp:posOffset>
            </wp:positionH>
            <wp:positionV relativeFrom="paragraph">
              <wp:posOffset>-342265</wp:posOffset>
            </wp:positionV>
            <wp:extent cx="922655" cy="906780"/>
            <wp:effectExtent l="0" t="0" r="0" b="7620"/>
            <wp:wrapNone/>
            <wp:docPr id="3" name="Picture 3" descr="LOGO_AICS_ARABIC_V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ICS_ARABIC_V-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802E607" w14:textId="02DC951F" w:rsidR="008F5E2C" w:rsidRPr="008F5E2C" w:rsidRDefault="008F5E2C" w:rsidP="008F5E2C">
      <w:pPr>
        <w:rPr>
          <w:rtl/>
          <w:lang w:bidi="ar-JO"/>
        </w:rPr>
      </w:pPr>
    </w:p>
    <w:p w14:paraId="423F4ADF" w14:textId="77777777" w:rsidR="00C209E9" w:rsidRDefault="00C209E9" w:rsidP="008F5E2C">
      <w:pPr>
        <w:bidi/>
        <w:jc w:val="center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lang w:bidi="ar-JO"/>
        </w:rPr>
      </w:pPr>
    </w:p>
    <w:p w14:paraId="4D502064" w14:textId="77777777" w:rsidR="004D22DE" w:rsidRPr="00A81435" w:rsidRDefault="004D22DE" w:rsidP="004D22DE">
      <w:pPr>
        <w:bidi/>
        <w:jc w:val="center"/>
        <w:rPr>
          <w:rFonts w:asciiTheme="majorBidi" w:eastAsia="Times New Roman" w:hAnsiTheme="majorBidi" w:cstheme="majorBidi"/>
          <w:b/>
          <w:bCs/>
          <w:color w:val="1F4E79" w:themeColor="accent1" w:themeShade="80"/>
          <w:sz w:val="28"/>
          <w:szCs w:val="28"/>
          <w:u w:val="single"/>
          <w:rtl/>
          <w:lang w:bidi="ar-JO"/>
        </w:rPr>
      </w:pPr>
      <w:r w:rsidRPr="00A81435">
        <w:rPr>
          <w:rFonts w:asciiTheme="majorBidi" w:eastAsia="Times New Roman" w:hAnsiTheme="majorBidi" w:cstheme="majorBidi" w:hint="cs"/>
          <w:b/>
          <w:bCs/>
          <w:color w:val="1F4E79" w:themeColor="accent1" w:themeShade="80"/>
          <w:sz w:val="28"/>
          <w:szCs w:val="28"/>
          <w:u w:val="single"/>
          <w:rtl/>
          <w:lang w:bidi="ar-JO"/>
        </w:rPr>
        <w:t xml:space="preserve">مشروع تعزيز ريادة الأعمال والتشغيل الذاتي من خلال المنافسة على المسابقة الشبابية </w:t>
      </w:r>
    </w:p>
    <w:p w14:paraId="15F7812F" w14:textId="77777777" w:rsidR="004D22DE" w:rsidRPr="004D22DE" w:rsidRDefault="004D22DE" w:rsidP="004D22DE">
      <w:pPr>
        <w:bidi/>
        <w:jc w:val="center"/>
        <w:rPr>
          <w:rFonts w:asciiTheme="majorBidi" w:eastAsia="Arial Unicode MS" w:hAnsiTheme="majorBidi" w:cstheme="majorBidi"/>
          <w:i/>
          <w:kern w:val="1"/>
          <w:sz w:val="24"/>
        </w:rPr>
      </w:pPr>
      <w:r w:rsidRPr="00A81435">
        <w:rPr>
          <w:rFonts w:asciiTheme="majorBidi" w:eastAsia="Arial Unicode MS" w:hAnsiTheme="majorBidi" w:cstheme="majorBidi"/>
          <w:b/>
          <w:bCs/>
          <w:iCs/>
          <w:color w:val="1F4E79" w:themeColor="accent1" w:themeShade="80"/>
          <w:kern w:val="1"/>
          <w:sz w:val="28"/>
          <w:szCs w:val="28"/>
          <w:u w:val="single"/>
        </w:rPr>
        <w:t>“Promote entrepreneurship and self-employment through competition of youth projects"</w:t>
      </w:r>
    </w:p>
    <w:p w14:paraId="5323AE48" w14:textId="4B540573" w:rsidR="00114917" w:rsidRDefault="00114917" w:rsidP="00A118C1">
      <w:p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ي</w:t>
      </w:r>
      <w:r w:rsidR="00DF2B59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قوم 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الصندوق الفلسطيني للتشغيل والحماية الاجتماعية للعمال (</w:t>
      </w:r>
      <w:r>
        <w:rPr>
          <w:rFonts w:ascii="Simplified Arabic" w:eastAsia="Times New Roman" w:hAnsi="Simplified Arabic" w:cs="Simplified Arabic"/>
          <w:color w:val="000000"/>
          <w:sz w:val="26"/>
          <w:szCs w:val="26"/>
          <w:lang w:bidi="ar-JO"/>
        </w:rPr>
        <w:t>(PFESP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، وبالتعاون مع مجالس التشغيل في محافظات رام الله والبيرة </w:t>
      </w:r>
      <w:r w:rsidR="005376A9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و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نابلس وغزة وبالشراكة مع المؤسسة</w:t>
      </w:r>
      <w:r w:rsidRPr="002F4B84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المصرفية </w:t>
      </w:r>
      <w:r w:rsidRPr="002F4B8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الفلسطينية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(</w:t>
      </w:r>
      <w:r>
        <w:rPr>
          <w:rFonts w:ascii="Simplified Arabic" w:eastAsia="Times New Roman" w:hAnsi="Simplified Arabic" w:cs="Simplified Arabic"/>
          <w:color w:val="000000"/>
          <w:sz w:val="26"/>
          <w:szCs w:val="26"/>
        </w:rPr>
        <w:t>PBC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)</w:t>
      </w:r>
      <w:r w:rsidRPr="002F4B84">
        <w:rPr>
          <w:rFonts w:ascii="Simplified Arabic" w:eastAsia="Times New Roman" w:hAnsi="Simplified Arabic" w:cs="Simplified Arabic"/>
          <w:color w:val="000000"/>
          <w:sz w:val="26"/>
          <w:szCs w:val="26"/>
        </w:rPr>
        <w:t xml:space="preserve"> </w:t>
      </w:r>
      <w:r w:rsidR="008267E6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و</w:t>
      </w:r>
      <w:r w:rsidR="0042586D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</w:t>
      </w:r>
      <w:r w:rsidRPr="002F4B84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الوكالة</w:t>
      </w:r>
      <w:r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الايطالية لل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تعاون الإنمائي</w:t>
      </w:r>
      <w:r w:rsidRPr="002F4B84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(</w:t>
      </w:r>
      <w:r w:rsidRPr="002F4B84">
        <w:rPr>
          <w:rFonts w:ascii="Simplified Arabic" w:eastAsia="Times New Roman" w:hAnsi="Simplified Arabic" w:cs="Simplified Arabic"/>
          <w:color w:val="000000"/>
          <w:sz w:val="26"/>
          <w:szCs w:val="26"/>
        </w:rPr>
        <w:t>AICS</w:t>
      </w:r>
      <w:r w:rsidRPr="002F4B84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)</w:t>
      </w:r>
      <w:r w:rsidR="009202B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2F4B84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،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ب</w:t>
      </w:r>
      <w:r w:rsidR="00A118C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إ</w:t>
      </w:r>
      <w:r w:rsidR="00284569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طلاق  مسابقات </w:t>
      </w:r>
      <w:r w:rsidR="00A118C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للمبادرات الشبابية، بهدف دعم </w:t>
      </w:r>
      <w:r w:rsidR="00284569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تأسيس مشروعات مدره للدخل</w:t>
      </w:r>
      <w:r w:rsidR="00A118C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، وذلك</w:t>
      </w:r>
      <w:r w:rsidR="00284569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من خلال تقديم تمويلات بمرابحه صفريه للمشاريع </w:t>
      </w:r>
      <w:r w:rsidR="00A118C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الفائزة</w:t>
      </w:r>
      <w:r w:rsidR="00284569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</w:t>
      </w:r>
      <w:r w:rsidR="00A118C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والمتميزة</w:t>
      </w:r>
      <w:r w:rsidR="00284569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في </w:t>
      </w:r>
      <w:r w:rsidR="00A118C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المسابقة</w:t>
      </w:r>
      <w:r w:rsidR="00284569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،</w:t>
      </w:r>
      <w:r w:rsidR="00A118C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</w:t>
      </w:r>
      <w:r w:rsidR="00284569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ل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خلق فرص عمل جديدة </w:t>
      </w:r>
      <w:r w:rsidR="00E12870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للريادين</w:t>
      </w:r>
      <w:r w:rsidR="00A118C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والمبادرين</w:t>
      </w:r>
      <w:r w:rsidR="003C39E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الشباب</w:t>
      </w:r>
      <w:r w:rsidR="00E12870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وأصحاب المشاريع الصغيرة، 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وتشغيل العاطلين عن العمل </w:t>
      </w:r>
      <w:r w:rsidR="00E12870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لزيادة فرص التشغيل الذاتي وتعزيز ثقافة ال</w:t>
      </w:r>
      <w:r w:rsidR="00A118C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إ</w:t>
      </w:r>
      <w:r w:rsidR="00E12870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نتاج وريادة الأعمال </w:t>
      </w:r>
    </w:p>
    <w:p w14:paraId="1AE1E191" w14:textId="53B3AEC0" w:rsidR="001B0967" w:rsidRDefault="001B0967" w:rsidP="00CE5DE3">
      <w:p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  <w:r w:rsidRPr="001B0967"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 xml:space="preserve">المواقع الجغرافية </w:t>
      </w:r>
      <w:r w:rsidR="00A118C1" w:rsidRPr="001B0967"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>المستهدفة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>:-</w:t>
      </w:r>
    </w:p>
    <w:p w14:paraId="6697303F" w14:textId="35179FF4" w:rsidR="001B0967" w:rsidRPr="001B0967" w:rsidRDefault="001B0967" w:rsidP="001B0967">
      <w:p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  <w:lang w:bidi="ar-JO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محافظة نابلس ومحافظة رام الله والبيرة وقطاع غزة.</w:t>
      </w:r>
    </w:p>
    <w:p w14:paraId="5122C00C" w14:textId="5A9EF9EB" w:rsidR="008B156B" w:rsidRDefault="00A118C1" w:rsidP="00CE5DE3">
      <w:p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>أ</w:t>
      </w:r>
      <w:r w:rsidR="00114917" w:rsidRPr="00114917"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 xml:space="preserve">هداف المشروع:-  </w:t>
      </w:r>
    </w:p>
    <w:p w14:paraId="3D2E5A0F" w14:textId="1FE6A1C9" w:rsidR="00114917" w:rsidRPr="00C209E9" w:rsidRDefault="00C209E9" w:rsidP="00CE5DE3">
      <w:pPr>
        <w:pStyle w:val="a3"/>
        <w:numPr>
          <w:ilvl w:val="0"/>
          <w:numId w:val="3"/>
        </w:num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الحد من نسب البطالة المرتفعة بين الشباب والخريجين.</w:t>
      </w:r>
    </w:p>
    <w:p w14:paraId="3641D927" w14:textId="72BD5558" w:rsidR="00C209E9" w:rsidRPr="00C209E9" w:rsidRDefault="00C209E9" w:rsidP="00CE5DE3">
      <w:pPr>
        <w:pStyle w:val="a3"/>
        <w:numPr>
          <w:ilvl w:val="0"/>
          <w:numId w:val="3"/>
        </w:num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تعزيز قدرات الشباب من خلال تنمية المهارات، وتقديم </w:t>
      </w:r>
      <w:r w:rsidR="00A118C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الاستشارا</w:t>
      </w:r>
      <w:r w:rsidR="00A118C1">
        <w:rPr>
          <w:rFonts w:ascii="Simplified Arabic" w:eastAsia="Times New Roman" w:hAnsi="Simplified Arabic" w:cs="Simplified Arabic" w:hint="eastAsia"/>
          <w:color w:val="000000"/>
          <w:sz w:val="26"/>
          <w:szCs w:val="26"/>
          <w:rtl/>
          <w:lang w:bidi="ar-JO"/>
        </w:rPr>
        <w:t>ت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 المهنية والتوجيه اللازم لهم.</w:t>
      </w:r>
    </w:p>
    <w:p w14:paraId="17346FA2" w14:textId="7FF954E4" w:rsidR="00C209E9" w:rsidRPr="00C209E9" w:rsidRDefault="00C209E9" w:rsidP="00CE5DE3">
      <w:pPr>
        <w:pStyle w:val="a3"/>
        <w:numPr>
          <w:ilvl w:val="0"/>
          <w:numId w:val="3"/>
        </w:num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 xml:space="preserve">تعزيز صمود الشباب الفلسطيني على ارضهم وتعزيز </w:t>
      </w:r>
      <w:r w:rsidR="00A118C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إ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مكاناتهم.</w:t>
      </w:r>
    </w:p>
    <w:p w14:paraId="51AB51BF" w14:textId="77777777" w:rsidR="00C209E9" w:rsidRPr="00C209E9" w:rsidRDefault="00C209E9" w:rsidP="00C209E9">
      <w:pPr>
        <w:pStyle w:val="a3"/>
        <w:numPr>
          <w:ilvl w:val="0"/>
          <w:numId w:val="3"/>
        </w:num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ترسيخ ونشر ثقافة العمل الحر وريادة الأعمال وتعزيز التفكير الأبداعي للشباب .</w:t>
      </w:r>
    </w:p>
    <w:p w14:paraId="346BF98F" w14:textId="1B3A9C27" w:rsidR="00C209E9" w:rsidRPr="00C209E9" w:rsidRDefault="00C209E9" w:rsidP="00C209E9">
      <w:pPr>
        <w:pStyle w:val="a3"/>
        <w:numPr>
          <w:ilvl w:val="0"/>
          <w:numId w:val="3"/>
        </w:num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تعزيز فكرة التنافس ال</w:t>
      </w:r>
      <w:r w:rsidR="00263D4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إ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يجابي بين الشباب الفلسطيني لتطوير مشاريع خلاقة ومبتكرة .</w:t>
      </w:r>
    </w:p>
    <w:p w14:paraId="2D51AF61" w14:textId="3285383F" w:rsidR="008F5E2C" w:rsidRPr="00230E33" w:rsidRDefault="00C209E9" w:rsidP="00CE5DE3">
      <w:pPr>
        <w:pStyle w:val="a3"/>
        <w:numPr>
          <w:ilvl w:val="0"/>
          <w:numId w:val="3"/>
        </w:num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دعم ورفع كفاءة المشاريع الريادية القائمة.</w:t>
      </w:r>
    </w:p>
    <w:p w14:paraId="31C1DA35" w14:textId="77777777" w:rsidR="008B156B" w:rsidRPr="008B156B" w:rsidRDefault="008B156B" w:rsidP="008B156B">
      <w:p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  <w:r w:rsidRPr="008B156B"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 xml:space="preserve">ميزات البرنامج :- </w:t>
      </w:r>
    </w:p>
    <w:p w14:paraId="74DCDF0B" w14:textId="77777777" w:rsidR="008B156B" w:rsidRPr="008B156B" w:rsidRDefault="008B156B" w:rsidP="00230E33">
      <w:pPr>
        <w:pStyle w:val="a3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8B156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منح 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تمويل ي</w:t>
      </w:r>
      <w:r w:rsidRPr="008B156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صل قيمته كحد اقصى 15000 دولار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.</w:t>
      </w:r>
    </w:p>
    <w:p w14:paraId="5865A740" w14:textId="77777777" w:rsidR="008B156B" w:rsidRPr="008B156B" w:rsidRDefault="00AF791F" w:rsidP="00230E33">
      <w:pPr>
        <w:pStyle w:val="a3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مرابحه 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صفر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يه على التمو</w:t>
      </w:r>
      <w:r w:rsidR="00586D5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يل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وبدون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اية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عمولات أخرى.</w:t>
      </w:r>
    </w:p>
    <w:p w14:paraId="4ECE1EA3" w14:textId="3BCB8594" w:rsidR="008B156B" w:rsidRPr="008B156B" w:rsidRDefault="00586D51" w:rsidP="00CE5DE3">
      <w:pPr>
        <w:pStyle w:val="a3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يمنح التمويل</w:t>
      </w:r>
      <w:r w:rsidR="008B156B" w:rsidRPr="008B156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لكل</w:t>
      </w:r>
      <w:r w:rsidR="00B9371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</w:t>
      </w:r>
      <w:r w:rsidR="008B156B" w:rsidRPr="008B156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الجنسين.</w:t>
      </w:r>
    </w:p>
    <w:p w14:paraId="547A2BA1" w14:textId="156A88BF" w:rsidR="008B156B" w:rsidRDefault="008B156B" w:rsidP="00CE5DE3">
      <w:pPr>
        <w:pStyle w:val="a3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8B156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يتم تقديم الدعم اللازم والمتابعة مع أصحاب الأعمال وتقديم الخدمات ال</w:t>
      </w:r>
      <w:r w:rsidR="00263D4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</w:t>
      </w:r>
      <w:r w:rsidRPr="008B156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ستشارية </w:t>
      </w:r>
      <w:r w:rsidR="00263D4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والفنية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، وتدريبهم على بناء خطة الأعمال وادارة المشروع قبل منح </w:t>
      </w:r>
      <w:r w:rsidR="00AF791F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التمويل</w:t>
      </w:r>
      <w:r w:rsidR="00230E3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6DE8A636" w14:textId="0D99DD3B" w:rsidR="00C53B16" w:rsidRDefault="00230E33" w:rsidP="00CE5DE3">
      <w:pPr>
        <w:pStyle w:val="a3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lastRenderedPageBreak/>
        <w:t xml:space="preserve">فترة سداد </w:t>
      </w:r>
      <w:r w:rsidR="00745572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التمويل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تصل الى </w:t>
      </w:r>
      <w:r w:rsidR="00BA18D0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3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سنوات</w:t>
      </w:r>
      <w:r w:rsidR="00BA18D0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كحد </w:t>
      </w:r>
      <w:r w:rsidR="00263D4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أ</w:t>
      </w:r>
      <w:r w:rsidR="00BA18D0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قصى او حسب طبيعة المشروع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113D66F2" w14:textId="179B8B3B" w:rsidR="00230E33" w:rsidRDefault="00230E33" w:rsidP="00CE5DE3">
      <w:pPr>
        <w:pStyle w:val="a3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فترة السماح لسداد </w:t>
      </w:r>
      <w:r w:rsidR="00745572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قيمة التمويل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تصل لمدة ستة أشه</w:t>
      </w:r>
      <w:r w:rsidR="003F0F96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ر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، وحسب طبيعة </w:t>
      </w:r>
      <w:r w:rsidR="00263D4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المشروع.</w:t>
      </w:r>
    </w:p>
    <w:p w14:paraId="7BA3192B" w14:textId="6A077907" w:rsidR="00631E69" w:rsidRDefault="00536C2B" w:rsidP="00631E69">
      <w:pPr>
        <w:pStyle w:val="a3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سيتم اختيار المشاريع الفائزة في المسابقة بناء على معايير محددة من قبل لجان مختصة لتحديد المشاريع المميزة </w:t>
      </w:r>
      <w:r w:rsidR="00043DD7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والتي ستمنح التمويل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3B097CDC" w14:textId="77777777" w:rsidR="00631E69" w:rsidRPr="00631E69" w:rsidRDefault="00631E69" w:rsidP="00631E69">
      <w:pPr>
        <w:pStyle w:val="a3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تمويل مشاريع قائمه</w:t>
      </w:r>
      <w:r w:rsidR="004248E5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بهدف التوسع وخلق فرص عمل جديده 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او قيد التأسيس</w:t>
      </w:r>
      <w:r w:rsidR="004248E5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(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</w:t>
      </w:r>
      <w:r w:rsidR="004248E5" w:rsidRPr="004248E5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أي لم يتأسس ولم يباشر أعماله بعد)</w:t>
      </w:r>
      <w:r w:rsidR="000F4DCD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7607CFAC" w14:textId="77777777" w:rsidR="00C53B16" w:rsidRPr="00E12870" w:rsidRDefault="00DD33DE" w:rsidP="00DD33DE">
      <w:pPr>
        <w:jc w:val="right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  <w:r w:rsidRPr="00E12870"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</w:rPr>
        <w:t xml:space="preserve">شروط البرنامج :- </w:t>
      </w:r>
    </w:p>
    <w:p w14:paraId="24B6EBD4" w14:textId="4D6A743A" w:rsidR="00DD33DE" w:rsidRPr="00DD33DE" w:rsidRDefault="00DD33DE" w:rsidP="00CE5DE3">
      <w:pPr>
        <w:pStyle w:val="a3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ان يكون المتقدم من </w:t>
      </w:r>
      <w:r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الفئة </w:t>
      </w: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العمرية (18 – </w:t>
      </w:r>
      <w:r w:rsidRPr="00C95A3B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40</w:t>
      </w: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) </w:t>
      </w:r>
      <w:r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عام</w:t>
      </w:r>
      <w:r w:rsidR="00263D44">
        <w:rPr>
          <w:rFonts w:hint="cs"/>
          <w:rtl/>
        </w:rPr>
        <w:t>.</w:t>
      </w:r>
    </w:p>
    <w:p w14:paraId="1881DEB0" w14:textId="77777777" w:rsidR="00DD33DE" w:rsidRPr="00DD33DE" w:rsidRDefault="00DD33DE" w:rsidP="00DD33DE">
      <w:pPr>
        <w:pStyle w:val="a3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أن يكون </w:t>
      </w:r>
      <w:r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المتقدم صاحب</w:t>
      </w: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الفكرة ولديه القدرة على التنفيذ.</w:t>
      </w:r>
    </w:p>
    <w:p w14:paraId="4948C208" w14:textId="77777777" w:rsidR="00DD33DE" w:rsidRPr="00DD33DE" w:rsidRDefault="00DD33DE" w:rsidP="00DD33DE">
      <w:pPr>
        <w:pStyle w:val="a3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أن يمتلك صاحب المشروع مهارات ريادية (ديناميكي، مبادر، مبدع ...)، ويرغب في تحسين وضعه المعيشي.</w:t>
      </w:r>
    </w:p>
    <w:p w14:paraId="07487A50" w14:textId="0ED7E7EB" w:rsidR="00DD33DE" w:rsidRPr="00DD33DE" w:rsidRDefault="00DD33DE" w:rsidP="00DD33DE">
      <w:pPr>
        <w:pStyle w:val="a3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توفير مكان مناسب للمشروع وبما يتلائم مع الفكرة المقترحة  ولا</w:t>
      </w:r>
      <w:r w:rsidR="00263D4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يؤثر سلباً على البيئة.</w:t>
      </w:r>
    </w:p>
    <w:p w14:paraId="0288F488" w14:textId="77777777" w:rsidR="00DD33DE" w:rsidRPr="00DD33DE" w:rsidRDefault="00DD33DE" w:rsidP="00DD33DE">
      <w:pPr>
        <w:pStyle w:val="a3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ان يلتزم بالمعايير ويقدم الضمانات المطلوبة من جانب المؤسسة المصرفية الفلسطينية، وفق سياستها </w:t>
      </w:r>
      <w:r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الائتمانية وما يتوافق</w:t>
      </w: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مع متطلبات سلطة النقد الفلسطينية.</w:t>
      </w:r>
    </w:p>
    <w:p w14:paraId="5B19B1FD" w14:textId="0BE8D314" w:rsidR="00DD33DE" w:rsidRPr="00DD33DE" w:rsidRDefault="00263D44" w:rsidP="00DD33DE">
      <w:pPr>
        <w:pStyle w:val="a3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أ</w:t>
      </w:r>
      <w:r w:rsidR="00DD33DE"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ن تكون فكرة المشروع ريادية وقابلة للتنفيذ خلال فترة </w:t>
      </w:r>
      <w:r w:rsidR="00DD33DE"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المشروع.</w:t>
      </w:r>
    </w:p>
    <w:p w14:paraId="03CE13AD" w14:textId="7DF65C49" w:rsidR="00DD33DE" w:rsidRPr="00DD33DE" w:rsidRDefault="00263D44" w:rsidP="00DD33DE">
      <w:pPr>
        <w:pStyle w:val="a3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أ</w:t>
      </w:r>
      <w:r w:rsidR="00DD33DE"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ن </w:t>
      </w:r>
      <w:r w:rsidR="00DD33DE"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لا يكو</w:t>
      </w:r>
      <w:r w:rsidR="00DD33DE" w:rsidRPr="00DD33DE">
        <w:rPr>
          <w:rFonts w:ascii="Simplified Arabic" w:eastAsia="Times New Roman" w:hAnsi="Simplified Arabic" w:cs="Simplified Arabic" w:hint="eastAsia"/>
          <w:color w:val="000000"/>
          <w:sz w:val="26"/>
          <w:szCs w:val="26"/>
          <w:rtl/>
        </w:rPr>
        <w:t>ن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المتقدم</w:t>
      </w:r>
      <w:r w:rsidR="00DD33DE"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قد استفاد من </w:t>
      </w:r>
      <w:r w:rsidR="00DD33DE"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اي منحة</w:t>
      </w:r>
      <w:r w:rsidR="00DD33DE"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من اي جهة </w:t>
      </w:r>
      <w:r w:rsidR="00DD33DE"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أخرى.</w:t>
      </w:r>
    </w:p>
    <w:p w14:paraId="13D59962" w14:textId="6F3F5B4C" w:rsidR="00DD33DE" w:rsidRPr="00DD33DE" w:rsidRDefault="00DD33DE" w:rsidP="00CE5DE3">
      <w:pPr>
        <w:pStyle w:val="a3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استعداد </w:t>
      </w:r>
      <w:r w:rsidR="00263D4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المتقدم</w:t>
      </w:r>
      <w:r w:rsidR="00263D44"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</w:t>
      </w: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للتعاون مع ادارة المشروع وتقديم البيانات بشكل صحيح</w:t>
      </w:r>
      <w:r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046A0DA9" w14:textId="77777777" w:rsidR="00DD33DE" w:rsidRPr="00DD33DE" w:rsidRDefault="00DD33DE" w:rsidP="00DD33DE">
      <w:pPr>
        <w:pStyle w:val="a3"/>
        <w:numPr>
          <w:ilvl w:val="0"/>
          <w:numId w:val="6"/>
        </w:num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ان يقدم دراسة جدوى اقتصادية واضحة، يمكن تحويلها الى مشروع حقيقي على ارض </w:t>
      </w:r>
      <w:r w:rsidRPr="00DD33DE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الواقع.</w:t>
      </w:r>
    </w:p>
    <w:p w14:paraId="739AC3B0" w14:textId="6C9E5955" w:rsidR="00DD33DE" w:rsidRPr="00DD33DE" w:rsidRDefault="00DD33DE" w:rsidP="00CE5DE3">
      <w:pPr>
        <w:pStyle w:val="a3"/>
        <w:numPr>
          <w:ilvl w:val="0"/>
          <w:numId w:val="6"/>
        </w:num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ان</w:t>
      </w:r>
      <w:r w:rsidR="00263D4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يسهم المشروع في تلبية</w:t>
      </w: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احتياج المنطقة المقترح عمله فيها.</w:t>
      </w:r>
    </w:p>
    <w:p w14:paraId="13523917" w14:textId="2D56BE7C" w:rsidR="00DD33DE" w:rsidRPr="00DD33DE" w:rsidRDefault="00DD33DE" w:rsidP="00CE5DE3">
      <w:pPr>
        <w:pStyle w:val="a3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ان </w:t>
      </w:r>
      <w:r w:rsidR="00263D4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يمتلك المتقدم</w:t>
      </w: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خبرة في مجال عمل المشروع المقترح.</w:t>
      </w:r>
    </w:p>
    <w:p w14:paraId="5464EE76" w14:textId="03D94AF4" w:rsidR="00DD33DE" w:rsidRPr="00DD33DE" w:rsidRDefault="00DD33DE" w:rsidP="00CE5DE3">
      <w:pPr>
        <w:pStyle w:val="a3"/>
        <w:numPr>
          <w:ilvl w:val="0"/>
          <w:numId w:val="6"/>
        </w:num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</w:rPr>
      </w:pP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ان يوفر المشروع المقترح فرص</w:t>
      </w:r>
      <w:r w:rsidR="00263D4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ة عمل واحدة على الأقل</w:t>
      </w:r>
      <w:r w:rsidRPr="00DD33DE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.</w:t>
      </w:r>
    </w:p>
    <w:p w14:paraId="588EFE77" w14:textId="77777777" w:rsidR="003059FB" w:rsidRDefault="003059FB" w:rsidP="003059FB">
      <w:p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14:paraId="00C4FEE4" w14:textId="77777777" w:rsidR="00C00D9D" w:rsidRDefault="00E11E75" w:rsidP="003059FB">
      <w:p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  <w:u w:val="single"/>
          <w:rtl/>
        </w:rPr>
      </w:pPr>
      <w:r w:rsidRPr="00E11E75">
        <w:rPr>
          <w:rFonts w:ascii="Simplified Arabic" w:eastAsia="Times New Roman" w:hAnsi="Simplified Arabic" w:cs="Simplified Arabic" w:hint="cs"/>
          <w:color w:val="000000"/>
          <w:sz w:val="26"/>
          <w:szCs w:val="26"/>
          <w:u w:val="single"/>
          <w:rtl/>
        </w:rPr>
        <w:t xml:space="preserve">يتم </w:t>
      </w:r>
      <w:r w:rsidR="00C00D9D">
        <w:rPr>
          <w:rFonts w:ascii="Simplified Arabic" w:eastAsia="Times New Roman" w:hAnsi="Simplified Arabic" w:cs="Simplified Arabic" w:hint="cs"/>
          <w:color w:val="000000"/>
          <w:sz w:val="26"/>
          <w:szCs w:val="26"/>
          <w:u w:val="single"/>
          <w:rtl/>
        </w:rPr>
        <w:t>التقدم للمسابقة والحصول على الطلب ودليل المسابقة وذلك من خلال احدى الطرق التالية:</w:t>
      </w:r>
    </w:p>
    <w:p w14:paraId="20731445" w14:textId="77777777" w:rsidR="00C00D9D" w:rsidRDefault="00C00D9D" w:rsidP="00C00D9D">
      <w:p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  <w:u w:val="single"/>
          <w:rtl/>
        </w:rPr>
      </w:pPr>
    </w:p>
    <w:p w14:paraId="79DD71AE" w14:textId="77777777" w:rsidR="00C00D9D" w:rsidRPr="00C00D9D" w:rsidRDefault="00C00D9D" w:rsidP="00C00D9D">
      <w:pPr>
        <w:pStyle w:val="a3"/>
        <w:numPr>
          <w:ilvl w:val="0"/>
          <w:numId w:val="8"/>
        </w:num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  <w:u w:val="single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تحميل نسخة الكترونية من الطلب ودليل المسابقة من خلال الرابط التالي :</w:t>
      </w:r>
    </w:p>
    <w:p w14:paraId="3F5F2B04" w14:textId="77777777" w:rsidR="00C00D9D" w:rsidRDefault="00C00D9D" w:rsidP="00C00D9D">
      <w:p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  <w:u w:val="single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u w:val="single"/>
          <w:rtl/>
        </w:rPr>
        <w:t xml:space="preserve">    </w:t>
      </w:r>
    </w:p>
    <w:p w14:paraId="410211FE" w14:textId="77777777" w:rsidR="00C00D9D" w:rsidRPr="00C00D9D" w:rsidRDefault="00C00D9D" w:rsidP="00C00D9D">
      <w:pPr>
        <w:pStyle w:val="a3"/>
        <w:numPr>
          <w:ilvl w:val="0"/>
          <w:numId w:val="8"/>
        </w:numPr>
        <w:bidi/>
        <w:spacing w:after="0" w:line="204" w:lineRule="auto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  <w:u w:val="single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الحصول على نسخة ورقية من الطلب ودليل المسابقة من خلال</w:t>
      </w:r>
      <w:r w:rsidR="00C33EED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المواقع المذكورة ادناه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:</w:t>
      </w:r>
    </w:p>
    <w:p w14:paraId="07791970" w14:textId="77777777" w:rsidR="00E11E75" w:rsidRPr="00BC46F8" w:rsidRDefault="00E11E75" w:rsidP="00BC46F8">
      <w:pPr>
        <w:bidi/>
        <w:spacing w:after="0" w:line="204" w:lineRule="auto"/>
        <w:ind w:left="720"/>
        <w:outlineLvl w:val="0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tbl>
      <w:tblPr>
        <w:tblStyle w:val="a6"/>
        <w:tblW w:w="9990" w:type="dxa"/>
        <w:tblInd w:w="-635" w:type="dxa"/>
        <w:tblLook w:val="04A0" w:firstRow="1" w:lastRow="0" w:firstColumn="1" w:lastColumn="0" w:noHBand="0" w:noVBand="1"/>
      </w:tblPr>
      <w:tblGrid>
        <w:gridCol w:w="3780"/>
        <w:gridCol w:w="1980"/>
        <w:gridCol w:w="1620"/>
        <w:gridCol w:w="2610"/>
      </w:tblGrid>
      <w:tr w:rsidR="002C5758" w:rsidRPr="00B37121" w14:paraId="4F021EDD" w14:textId="77777777" w:rsidTr="00E11E75">
        <w:tc>
          <w:tcPr>
            <w:tcW w:w="3780" w:type="dxa"/>
          </w:tcPr>
          <w:p w14:paraId="4BD1A133" w14:textId="77777777" w:rsidR="002C5758" w:rsidRDefault="002C5758" w:rsidP="00DD33D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B37121">
              <w:rPr>
                <w:rFonts w:hint="cs"/>
                <w:b/>
                <w:bCs/>
                <w:rtl/>
              </w:rPr>
              <w:t xml:space="preserve">العنوان </w:t>
            </w:r>
          </w:p>
          <w:p w14:paraId="4421EE41" w14:textId="77777777" w:rsidR="00E11E75" w:rsidRPr="00B37121" w:rsidRDefault="00E11E75" w:rsidP="00DD33DE">
            <w:pPr>
              <w:jc w:val="right"/>
              <w:rPr>
                <w:b/>
                <w:bCs/>
              </w:rPr>
            </w:pPr>
          </w:p>
        </w:tc>
        <w:tc>
          <w:tcPr>
            <w:tcW w:w="1980" w:type="dxa"/>
          </w:tcPr>
          <w:p w14:paraId="64BE0D73" w14:textId="77777777" w:rsidR="002C5758" w:rsidRPr="00B37121" w:rsidRDefault="002C5758" w:rsidP="00DD33DE">
            <w:pPr>
              <w:jc w:val="right"/>
              <w:rPr>
                <w:b/>
                <w:bCs/>
              </w:rPr>
            </w:pPr>
            <w:r w:rsidRPr="00B37121">
              <w:rPr>
                <w:rFonts w:hint="cs"/>
                <w:b/>
                <w:bCs/>
                <w:rtl/>
              </w:rPr>
              <w:t>رقم الهاتف او الجوال</w:t>
            </w:r>
          </w:p>
        </w:tc>
        <w:tc>
          <w:tcPr>
            <w:tcW w:w="1620" w:type="dxa"/>
          </w:tcPr>
          <w:p w14:paraId="6A16ECCF" w14:textId="77777777" w:rsidR="002C5758" w:rsidRPr="00B37121" w:rsidRDefault="002C5758" w:rsidP="00DD33DE">
            <w:pPr>
              <w:jc w:val="right"/>
              <w:rPr>
                <w:b/>
                <w:bCs/>
              </w:rPr>
            </w:pPr>
            <w:r w:rsidRPr="00B37121">
              <w:rPr>
                <w:rFonts w:hint="cs"/>
                <w:b/>
                <w:bCs/>
                <w:rtl/>
              </w:rPr>
              <w:t xml:space="preserve">المحافظة </w:t>
            </w:r>
          </w:p>
        </w:tc>
        <w:tc>
          <w:tcPr>
            <w:tcW w:w="2610" w:type="dxa"/>
          </w:tcPr>
          <w:p w14:paraId="0C87C0F5" w14:textId="77777777" w:rsidR="002C5758" w:rsidRPr="00B37121" w:rsidRDefault="002C5758" w:rsidP="00DD33DE">
            <w:pPr>
              <w:jc w:val="right"/>
              <w:rPr>
                <w:b/>
                <w:bCs/>
              </w:rPr>
            </w:pPr>
            <w:r w:rsidRPr="00B37121">
              <w:rPr>
                <w:rFonts w:hint="cs"/>
                <w:b/>
                <w:bCs/>
                <w:rtl/>
              </w:rPr>
              <w:t xml:space="preserve">اسم المكتب </w:t>
            </w:r>
          </w:p>
        </w:tc>
      </w:tr>
      <w:tr w:rsidR="002C5758" w:rsidRPr="00B37121" w14:paraId="7E3BEB69" w14:textId="77777777" w:rsidTr="00E11E75">
        <w:tc>
          <w:tcPr>
            <w:tcW w:w="3780" w:type="dxa"/>
          </w:tcPr>
          <w:p w14:paraId="1F66F667" w14:textId="77777777" w:rsidR="002C5758" w:rsidRDefault="002C5758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 الارسال ، عمارة الجميل سنتر ، الطابق الخامس (5) </w:t>
            </w:r>
          </w:p>
          <w:p w14:paraId="4C079965" w14:textId="77777777" w:rsidR="00BC46F8" w:rsidRPr="00E11E75" w:rsidRDefault="00BC46F8" w:rsidP="00BC46F8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</w:pPr>
            <w:r w:rsidRPr="00BC46F8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  <w:lastRenderedPageBreak/>
              <w:t>شارع الجلاء ، عمارة الطموح ، الطابق 5 ، فوق شركة جوال هاتف</w:t>
            </w:r>
          </w:p>
        </w:tc>
        <w:tc>
          <w:tcPr>
            <w:tcW w:w="1980" w:type="dxa"/>
          </w:tcPr>
          <w:p w14:paraId="5A949893" w14:textId="77777777" w:rsidR="002C5758" w:rsidRDefault="002C5758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</w:pPr>
            <w:r w:rsidRPr="00E11E75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  <w:lastRenderedPageBreak/>
              <w:t>02-2412550</w:t>
            </w:r>
          </w:p>
          <w:p w14:paraId="11AE13ED" w14:textId="77777777" w:rsidR="00BC46F8" w:rsidRPr="00E11E75" w:rsidRDefault="00390943" w:rsidP="00BC46F8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  <w:t>08-2620625</w:t>
            </w:r>
          </w:p>
        </w:tc>
        <w:tc>
          <w:tcPr>
            <w:tcW w:w="1620" w:type="dxa"/>
          </w:tcPr>
          <w:p w14:paraId="5E3F1A60" w14:textId="77777777" w:rsidR="002C5758" w:rsidRPr="00E11E75" w:rsidRDefault="002C5758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رام الله </w:t>
            </w:r>
            <w:r w:rsidR="00BC46F8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/غزة </w:t>
            </w:r>
          </w:p>
        </w:tc>
        <w:tc>
          <w:tcPr>
            <w:tcW w:w="2610" w:type="dxa"/>
          </w:tcPr>
          <w:p w14:paraId="35E3C651" w14:textId="77777777" w:rsidR="002C5758" w:rsidRPr="00E11E75" w:rsidRDefault="00390943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  <w:lang w:bidi="ar-JO"/>
              </w:rPr>
              <w:t xml:space="preserve">صندوق التشغيل الفلسطيني </w:t>
            </w:r>
            <w:r w:rsidR="002C5758"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2C5758" w:rsidRPr="00B37121" w14:paraId="789F38C4" w14:textId="77777777" w:rsidTr="00E11E75">
        <w:tc>
          <w:tcPr>
            <w:tcW w:w="3780" w:type="dxa"/>
          </w:tcPr>
          <w:p w14:paraId="5BC3211D" w14:textId="77777777" w:rsidR="002C5758" w:rsidRPr="00E11E75" w:rsidRDefault="00B41E0F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lastRenderedPageBreak/>
              <w:t xml:space="preserve">الماصيون </w:t>
            </w:r>
            <w:r w:rsidRPr="00E11E75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  <w:t>–</w:t>
            </w: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شارع الجهاد </w:t>
            </w:r>
            <w:r w:rsidRPr="00E11E75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  <w:t>–</w:t>
            </w: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 مقابل الحديقة الامم</w:t>
            </w:r>
          </w:p>
        </w:tc>
        <w:tc>
          <w:tcPr>
            <w:tcW w:w="1980" w:type="dxa"/>
          </w:tcPr>
          <w:p w14:paraId="67DA4D0B" w14:textId="77777777" w:rsidR="002C5758" w:rsidRPr="00E11E75" w:rsidRDefault="00B41E0F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  <w:t>022969800</w:t>
            </w:r>
          </w:p>
        </w:tc>
        <w:tc>
          <w:tcPr>
            <w:tcW w:w="1620" w:type="dxa"/>
          </w:tcPr>
          <w:p w14:paraId="3CCA9456" w14:textId="77777777" w:rsidR="002C5758" w:rsidRPr="00E11E75" w:rsidRDefault="00B41E0F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رام الله </w:t>
            </w:r>
          </w:p>
        </w:tc>
        <w:tc>
          <w:tcPr>
            <w:tcW w:w="2610" w:type="dxa"/>
          </w:tcPr>
          <w:p w14:paraId="42A96BF4" w14:textId="77777777" w:rsidR="002C5758" w:rsidRPr="00E11E75" w:rsidRDefault="00B41E0F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المؤسسة المصرفية </w:t>
            </w:r>
            <w:r w:rsidR="005D719F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>الفلسطينية</w:t>
            </w:r>
          </w:p>
        </w:tc>
      </w:tr>
      <w:tr w:rsidR="002C5758" w:rsidRPr="00B37121" w14:paraId="219B57F2" w14:textId="77777777" w:rsidTr="00E11E75">
        <w:tc>
          <w:tcPr>
            <w:tcW w:w="3780" w:type="dxa"/>
          </w:tcPr>
          <w:p w14:paraId="0F51C233" w14:textId="77777777" w:rsidR="002C5758" w:rsidRPr="00E11E75" w:rsidRDefault="00B41E0F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  <w:t>شارع ركب، غرفة تجارة وصناعة رام الله، مقابل مكتب بريد رام الله</w:t>
            </w:r>
          </w:p>
        </w:tc>
        <w:tc>
          <w:tcPr>
            <w:tcW w:w="1980" w:type="dxa"/>
          </w:tcPr>
          <w:p w14:paraId="4E93CFE8" w14:textId="77777777" w:rsidR="002C5758" w:rsidRPr="00E11E75" w:rsidRDefault="009947D3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>0598818825</w:t>
            </w:r>
          </w:p>
        </w:tc>
        <w:tc>
          <w:tcPr>
            <w:tcW w:w="1620" w:type="dxa"/>
          </w:tcPr>
          <w:p w14:paraId="179BC5A9" w14:textId="77777777" w:rsidR="002C5758" w:rsidRPr="00E11E75" w:rsidRDefault="00B41E0F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>رام الله</w:t>
            </w:r>
          </w:p>
        </w:tc>
        <w:tc>
          <w:tcPr>
            <w:tcW w:w="2610" w:type="dxa"/>
          </w:tcPr>
          <w:p w14:paraId="4DFA97B8" w14:textId="77777777" w:rsidR="002C5758" w:rsidRPr="00E11E75" w:rsidRDefault="00B41E0F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  <w:t xml:space="preserve">المجلس المحلي للتشغيل لمحافظة رام الله والبيرة  </w:t>
            </w:r>
          </w:p>
        </w:tc>
      </w:tr>
      <w:tr w:rsidR="009947D3" w:rsidRPr="00B37121" w14:paraId="09628CB8" w14:textId="77777777" w:rsidTr="00E11E75">
        <w:tc>
          <w:tcPr>
            <w:tcW w:w="3780" w:type="dxa"/>
          </w:tcPr>
          <w:p w14:paraId="5F899A2E" w14:textId="77777777" w:rsidR="009947D3" w:rsidRPr="00E11E75" w:rsidRDefault="009947D3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شارع الجلاء ، عمارة الطموح ، الطابق 5 ، فوق شركة جوال </w:t>
            </w:r>
          </w:p>
        </w:tc>
        <w:tc>
          <w:tcPr>
            <w:tcW w:w="1980" w:type="dxa"/>
          </w:tcPr>
          <w:p w14:paraId="3CECCA8D" w14:textId="77777777" w:rsidR="009947D3" w:rsidRPr="00E11E75" w:rsidRDefault="00E11E75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>0598444740</w:t>
            </w:r>
          </w:p>
        </w:tc>
        <w:tc>
          <w:tcPr>
            <w:tcW w:w="1620" w:type="dxa"/>
          </w:tcPr>
          <w:p w14:paraId="63235604" w14:textId="77777777" w:rsidR="009947D3" w:rsidRPr="00E11E75" w:rsidRDefault="009947D3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غزة </w:t>
            </w:r>
          </w:p>
        </w:tc>
        <w:tc>
          <w:tcPr>
            <w:tcW w:w="2610" w:type="dxa"/>
          </w:tcPr>
          <w:p w14:paraId="5DA7CCA4" w14:textId="77777777" w:rsidR="009947D3" w:rsidRPr="00E11E75" w:rsidRDefault="009947D3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</w:pPr>
            <w:r w:rsidRPr="00E11E75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  <w:t xml:space="preserve">مجلس المحلي للتشغيل لمحافظة </w:t>
            </w:r>
            <w:r w:rsid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>غزة</w:t>
            </w:r>
          </w:p>
        </w:tc>
      </w:tr>
      <w:tr w:rsidR="009947D3" w:rsidRPr="00B37121" w14:paraId="76416AA3" w14:textId="77777777" w:rsidTr="00E11E75">
        <w:tc>
          <w:tcPr>
            <w:tcW w:w="3780" w:type="dxa"/>
          </w:tcPr>
          <w:p w14:paraId="24BD19DB" w14:textId="77777777" w:rsidR="009947D3" w:rsidRPr="00E11E75" w:rsidRDefault="009947D3" w:rsidP="00E11E75">
            <w:pPr>
              <w:shd w:val="clear" w:color="auto" w:fill="FFFFFF"/>
              <w:tabs>
                <w:tab w:val="left" w:pos="-180"/>
                <w:tab w:val="left" w:pos="180"/>
                <w:tab w:val="right" w:pos="9450"/>
              </w:tabs>
              <w:bidi/>
              <w:spacing w:line="276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>مكتب مديرية عمل نابلس/ دائرة التشغيل، على العنوان التالي: رفيديا قرب منتزه جمال عبد الناص</w:t>
            </w:r>
            <w:r w:rsidRPr="00E11E75">
              <w:rPr>
                <w:rFonts w:ascii="Simplified Arabic" w:eastAsia="Times New Roman" w:hAnsi="Simplified Arabic" w:cs="Simplified Arabic" w:hint="eastAsia"/>
                <w:color w:val="000000"/>
                <w:sz w:val="26"/>
                <w:szCs w:val="26"/>
                <w:rtl/>
              </w:rPr>
              <w:t>ر</w:t>
            </w: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>، المول الطابق 3.</w:t>
            </w:r>
          </w:p>
          <w:p w14:paraId="0595A414" w14:textId="77777777" w:rsidR="009947D3" w:rsidRPr="00E11E75" w:rsidRDefault="009947D3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0" w:type="dxa"/>
          </w:tcPr>
          <w:p w14:paraId="58C44B9C" w14:textId="77777777" w:rsidR="009947D3" w:rsidRPr="00E11E75" w:rsidRDefault="009947D3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>0562001749</w:t>
            </w:r>
          </w:p>
        </w:tc>
        <w:tc>
          <w:tcPr>
            <w:tcW w:w="1620" w:type="dxa"/>
          </w:tcPr>
          <w:p w14:paraId="7D959049" w14:textId="77777777" w:rsidR="009947D3" w:rsidRPr="00E11E75" w:rsidRDefault="009947D3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نابلس </w:t>
            </w:r>
          </w:p>
        </w:tc>
        <w:tc>
          <w:tcPr>
            <w:tcW w:w="2610" w:type="dxa"/>
          </w:tcPr>
          <w:p w14:paraId="6DCD40F2" w14:textId="77777777" w:rsidR="009947D3" w:rsidRPr="00E11E75" w:rsidRDefault="009947D3" w:rsidP="00E11E75">
            <w:pPr>
              <w:bidi/>
              <w:jc w:val="lowKashida"/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</w:rPr>
            </w:pPr>
            <w:r w:rsidRPr="00E11E75">
              <w:rPr>
                <w:rFonts w:ascii="Simplified Arabic" w:eastAsia="Times New Roman" w:hAnsi="Simplified Arabic" w:cs="Simplified Arabic" w:hint="cs"/>
                <w:color w:val="000000"/>
                <w:sz w:val="26"/>
                <w:szCs w:val="26"/>
                <w:rtl/>
              </w:rPr>
              <w:t xml:space="preserve"> مجلس التشغيل المحلي نابلس </w:t>
            </w:r>
          </w:p>
        </w:tc>
      </w:tr>
    </w:tbl>
    <w:p w14:paraId="46A4F09E" w14:textId="77777777" w:rsidR="002C5758" w:rsidRPr="00DD33DE" w:rsidRDefault="002C5758" w:rsidP="00DD33DE">
      <w:pPr>
        <w:jc w:val="right"/>
        <w:rPr>
          <w:b/>
          <w:bCs/>
          <w:rtl/>
        </w:rPr>
      </w:pPr>
    </w:p>
    <w:p w14:paraId="40AFAB8D" w14:textId="77777777" w:rsidR="00C53B16" w:rsidRPr="00831124" w:rsidRDefault="00831124" w:rsidP="00831124">
      <w:pPr>
        <w:bidi/>
        <w:rPr>
          <w:b/>
          <w:bCs/>
          <w:sz w:val="28"/>
          <w:szCs w:val="28"/>
          <w:rtl/>
        </w:rPr>
      </w:pPr>
      <w:r w:rsidRPr="00831124">
        <w:rPr>
          <w:rFonts w:hint="cs"/>
          <w:b/>
          <w:bCs/>
          <w:sz w:val="28"/>
          <w:szCs w:val="28"/>
          <w:rtl/>
        </w:rPr>
        <w:t>يتم تسليم الطلب المرفق بكافة الوثائق المعززة (الطلب ، صورة الهوية ، ودراسة جدوى اقتصادية للمشروع ) الى مجالس التشغيل المحلي او من خلال ارساله الى البريد الالكتروني التالي:</w:t>
      </w:r>
    </w:p>
    <w:p w14:paraId="2E550502" w14:textId="77777777" w:rsidR="00831124" w:rsidRPr="00831124" w:rsidRDefault="00831124" w:rsidP="00831124">
      <w:pPr>
        <w:bidi/>
        <w:rPr>
          <w:b/>
          <w:bCs/>
          <w:sz w:val="28"/>
          <w:szCs w:val="28"/>
          <w:rtl/>
        </w:rPr>
      </w:pPr>
    </w:p>
    <w:p w14:paraId="0EADEDD4" w14:textId="5085E6D2" w:rsidR="007B4DB2" w:rsidRPr="00831124" w:rsidRDefault="00831124" w:rsidP="00831124">
      <w:pPr>
        <w:tabs>
          <w:tab w:val="left" w:pos="2565"/>
        </w:tabs>
        <w:bidi/>
        <w:rPr>
          <w:b/>
          <w:bCs/>
          <w:sz w:val="28"/>
          <w:szCs w:val="28"/>
          <w:rtl/>
          <w:lang w:bidi="ar-JO"/>
        </w:rPr>
      </w:pPr>
      <w:r w:rsidRPr="00831124">
        <w:rPr>
          <w:rFonts w:hint="cs"/>
          <w:b/>
          <w:bCs/>
          <w:sz w:val="28"/>
          <w:szCs w:val="28"/>
          <w:rtl/>
          <w:lang w:bidi="ar-JO"/>
        </w:rPr>
        <w:t>اخر موعد لاستلام الطلبات يوم السبت الموافق 1</w:t>
      </w:r>
      <w:r w:rsidR="008F72E7">
        <w:rPr>
          <w:rFonts w:hint="cs"/>
          <w:b/>
          <w:bCs/>
          <w:sz w:val="28"/>
          <w:szCs w:val="28"/>
          <w:rtl/>
          <w:lang w:bidi="ar-JO"/>
        </w:rPr>
        <w:t>6</w:t>
      </w:r>
      <w:r w:rsidRPr="00831124">
        <w:rPr>
          <w:rFonts w:hint="cs"/>
          <w:b/>
          <w:bCs/>
          <w:sz w:val="28"/>
          <w:szCs w:val="28"/>
          <w:rtl/>
          <w:lang w:bidi="ar-JO"/>
        </w:rPr>
        <w:t>-2-2020 .</w:t>
      </w:r>
    </w:p>
    <w:sectPr w:rsidR="007B4DB2" w:rsidRPr="00831124" w:rsidSect="00C209E9">
      <w:footerReference w:type="default" r:id="rId12"/>
      <w:pgSz w:w="11906" w:h="16838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48EB1" w14:textId="77777777" w:rsidR="004F0BF7" w:rsidRDefault="004F0BF7" w:rsidP="00DD33DE">
      <w:pPr>
        <w:spacing w:after="0" w:line="240" w:lineRule="auto"/>
      </w:pPr>
      <w:r>
        <w:separator/>
      </w:r>
    </w:p>
  </w:endnote>
  <w:endnote w:type="continuationSeparator" w:id="0">
    <w:p w14:paraId="70FE25D1" w14:textId="77777777" w:rsidR="004F0BF7" w:rsidRDefault="004F0BF7" w:rsidP="00DD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15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24BAF" w14:textId="59C1E46F" w:rsidR="00841AEC" w:rsidRDefault="00841A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D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0E350B" w14:textId="77777777" w:rsidR="00841AEC" w:rsidRDefault="00841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07585" w14:textId="77777777" w:rsidR="004F0BF7" w:rsidRDefault="004F0BF7" w:rsidP="00DD33DE">
      <w:pPr>
        <w:spacing w:after="0" w:line="240" w:lineRule="auto"/>
      </w:pPr>
      <w:r>
        <w:separator/>
      </w:r>
    </w:p>
  </w:footnote>
  <w:footnote w:type="continuationSeparator" w:id="0">
    <w:p w14:paraId="2DF93D69" w14:textId="77777777" w:rsidR="004F0BF7" w:rsidRDefault="004F0BF7" w:rsidP="00DD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1E1B"/>
    <w:multiLevelType w:val="hybridMultilevel"/>
    <w:tmpl w:val="5CF21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3A7A"/>
    <w:multiLevelType w:val="hybridMultilevel"/>
    <w:tmpl w:val="527E4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23530D"/>
    <w:multiLevelType w:val="hybridMultilevel"/>
    <w:tmpl w:val="D3C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8544A"/>
    <w:multiLevelType w:val="hybridMultilevel"/>
    <w:tmpl w:val="A5D2EBD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4">
    <w:nsid w:val="4E7E7C89"/>
    <w:multiLevelType w:val="hybridMultilevel"/>
    <w:tmpl w:val="7F242682"/>
    <w:lvl w:ilvl="0" w:tplc="0F4AF924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C7BBD"/>
    <w:multiLevelType w:val="hybridMultilevel"/>
    <w:tmpl w:val="B950BB1C"/>
    <w:lvl w:ilvl="0" w:tplc="04090005">
      <w:start w:val="1"/>
      <w:numFmt w:val="bullet"/>
      <w:lvlText w:val=""/>
      <w:lvlJc w:val="left"/>
      <w:pPr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">
    <w:nsid w:val="7E903F37"/>
    <w:multiLevelType w:val="hybridMultilevel"/>
    <w:tmpl w:val="192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63E07"/>
    <w:multiLevelType w:val="hybridMultilevel"/>
    <w:tmpl w:val="BCB8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C4"/>
    <w:rsid w:val="00043DD7"/>
    <w:rsid w:val="000F4DCD"/>
    <w:rsid w:val="00111BAD"/>
    <w:rsid w:val="00114917"/>
    <w:rsid w:val="001A6B9F"/>
    <w:rsid w:val="001B0967"/>
    <w:rsid w:val="001B0BBB"/>
    <w:rsid w:val="00230E33"/>
    <w:rsid w:val="00242278"/>
    <w:rsid w:val="00260419"/>
    <w:rsid w:val="00263D44"/>
    <w:rsid w:val="00265477"/>
    <w:rsid w:val="00284569"/>
    <w:rsid w:val="002B4195"/>
    <w:rsid w:val="002C5758"/>
    <w:rsid w:val="002E58ED"/>
    <w:rsid w:val="003059FB"/>
    <w:rsid w:val="00390943"/>
    <w:rsid w:val="003C39EE"/>
    <w:rsid w:val="003E0F6F"/>
    <w:rsid w:val="003F0F96"/>
    <w:rsid w:val="004248E5"/>
    <w:rsid w:val="0042586D"/>
    <w:rsid w:val="00442087"/>
    <w:rsid w:val="0044629E"/>
    <w:rsid w:val="00470433"/>
    <w:rsid w:val="00477910"/>
    <w:rsid w:val="004B752A"/>
    <w:rsid w:val="004D22DE"/>
    <w:rsid w:val="004E443B"/>
    <w:rsid w:val="004F0BF7"/>
    <w:rsid w:val="004F768D"/>
    <w:rsid w:val="00514462"/>
    <w:rsid w:val="00536C2B"/>
    <w:rsid w:val="005376A9"/>
    <w:rsid w:val="00586D51"/>
    <w:rsid w:val="005D719F"/>
    <w:rsid w:val="00631E69"/>
    <w:rsid w:val="00636DCB"/>
    <w:rsid w:val="00650186"/>
    <w:rsid w:val="00691B5E"/>
    <w:rsid w:val="00707AAB"/>
    <w:rsid w:val="00745572"/>
    <w:rsid w:val="007716DC"/>
    <w:rsid w:val="00795553"/>
    <w:rsid w:val="008267E6"/>
    <w:rsid w:val="00831124"/>
    <w:rsid w:val="00841AEC"/>
    <w:rsid w:val="00850FC4"/>
    <w:rsid w:val="008B156B"/>
    <w:rsid w:val="008F5E2C"/>
    <w:rsid w:val="008F72E7"/>
    <w:rsid w:val="00906114"/>
    <w:rsid w:val="009202BB"/>
    <w:rsid w:val="00947BC2"/>
    <w:rsid w:val="00965CE2"/>
    <w:rsid w:val="009909AD"/>
    <w:rsid w:val="009947D3"/>
    <w:rsid w:val="009D139F"/>
    <w:rsid w:val="00A118C1"/>
    <w:rsid w:val="00A130FD"/>
    <w:rsid w:val="00A81435"/>
    <w:rsid w:val="00A872E0"/>
    <w:rsid w:val="00AC3C5F"/>
    <w:rsid w:val="00AD4C84"/>
    <w:rsid w:val="00AF791F"/>
    <w:rsid w:val="00B37121"/>
    <w:rsid w:val="00B41E0F"/>
    <w:rsid w:val="00B47AF1"/>
    <w:rsid w:val="00B93714"/>
    <w:rsid w:val="00BA18D0"/>
    <w:rsid w:val="00BC46F8"/>
    <w:rsid w:val="00BF682C"/>
    <w:rsid w:val="00C00D9D"/>
    <w:rsid w:val="00C209E9"/>
    <w:rsid w:val="00C33EED"/>
    <w:rsid w:val="00C53B16"/>
    <w:rsid w:val="00C86826"/>
    <w:rsid w:val="00C95A3B"/>
    <w:rsid w:val="00CE5DE3"/>
    <w:rsid w:val="00DD33DE"/>
    <w:rsid w:val="00DF2B59"/>
    <w:rsid w:val="00E11E75"/>
    <w:rsid w:val="00E12870"/>
    <w:rsid w:val="00E15B9E"/>
    <w:rsid w:val="00E172DE"/>
    <w:rsid w:val="00E95788"/>
    <w:rsid w:val="00F666FE"/>
    <w:rsid w:val="00FA3B83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5476"/>
  <w15:chartTrackingRefBased/>
  <w15:docId w15:val="{9F0BB10D-C48A-499C-9650-9DF3EB2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D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33DE"/>
  </w:style>
  <w:style w:type="paragraph" w:styleId="a5">
    <w:name w:val="footer"/>
    <w:basedOn w:val="a"/>
    <w:link w:val="Char0"/>
    <w:uiPriority w:val="99"/>
    <w:unhideWhenUsed/>
    <w:rsid w:val="00DD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33DE"/>
  </w:style>
  <w:style w:type="table" w:styleId="a6">
    <w:name w:val="Table Grid"/>
    <w:basedOn w:val="a1"/>
    <w:uiPriority w:val="39"/>
    <w:rsid w:val="00E9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41E0F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2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2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4183-7688-42FB-8928-E91C108E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PFESP</dc:creator>
  <cp:keywords/>
  <dc:description/>
  <cp:lastModifiedBy>Windows User</cp:lastModifiedBy>
  <cp:revision>2</cp:revision>
  <dcterms:created xsi:type="dcterms:W3CDTF">2020-04-21T08:09:00Z</dcterms:created>
  <dcterms:modified xsi:type="dcterms:W3CDTF">2020-04-21T08:09:00Z</dcterms:modified>
</cp:coreProperties>
</file>